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C3E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center"/>
        <w:textAlignment w:val="auto"/>
        <w:rPr>
          <w:rFonts w:hint="eastAsia" w:ascii="方正仿宋_GBK" w:hAnsi="方正仿宋_GBK" w:eastAsia="方正仿宋_GBK" w:cs="方正仿宋_GBK"/>
          <w:sz w:val="32"/>
          <w:szCs w:val="32"/>
        </w:rPr>
      </w:pPr>
      <w:bookmarkStart w:id="0" w:name="OLE_LINK1"/>
    </w:p>
    <w:bookmarkEnd w:id="0"/>
    <w:p w14:paraId="6C58FE7C">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sz w:val="44"/>
          <w:szCs w:val="44"/>
        </w:rPr>
      </w:pPr>
      <w:bookmarkStart w:id="1" w:name="OLE_LINK2"/>
      <w:r>
        <w:rPr>
          <w:rFonts w:hint="eastAsia" w:ascii="方正小标宋_GBK" w:hAnsi="方正小标宋_GBK" w:eastAsia="方正小标宋_GBK" w:cs="方正小标宋_GBK"/>
          <w:sz w:val="44"/>
          <w:szCs w:val="44"/>
        </w:rPr>
        <w:t>《拉萨市建设国际旅游目的地城市战略规划（2025-2030年）》</w:t>
      </w:r>
      <w:bookmarkEnd w:id="1"/>
      <w:r>
        <w:rPr>
          <w:rFonts w:hint="eastAsia" w:ascii="方正小标宋_GBK" w:hAnsi="方正小标宋_GBK" w:eastAsia="方正小标宋_GBK" w:cs="方正小标宋_GBK"/>
          <w:sz w:val="44"/>
          <w:szCs w:val="44"/>
        </w:rPr>
        <w:t>解读</w:t>
      </w:r>
    </w:p>
    <w:p w14:paraId="7351858D">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000000"/>
          <w:sz w:val="32"/>
          <w:szCs w:val="32"/>
          <w:highlight w:val="none"/>
          <w:u w:val="none"/>
          <w:lang w:eastAsia="zh-CN"/>
        </w:rPr>
      </w:pPr>
    </w:p>
    <w:p w14:paraId="066D8977">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《拉萨市建设国际旅游目的地城市战略规划（2025-2030年）》</w:t>
      </w:r>
      <w:r>
        <w:rPr>
          <w:rFonts w:hint="default" w:ascii="Times New Roman" w:hAnsi="Times New Roman" w:eastAsia="方正仿宋_GBK" w:cs="Times New Roman"/>
          <w:color w:val="000000"/>
          <w:sz w:val="32"/>
          <w:szCs w:val="32"/>
          <w:highlight w:val="none"/>
          <w:u w:val="none"/>
          <w:lang w:eastAsia="zh-CN"/>
        </w:rPr>
        <w:t>研究区域为拉萨市行政辖区，总面积29640平方公里。规划期限为2025年至2030年，规划性质为入境旅游发展专项规划。</w:t>
      </w:r>
      <w:r>
        <w:rPr>
          <w:rFonts w:hint="eastAsia" w:ascii="Times New Roman" w:hAnsi="Times New Roman" w:eastAsia="方正仿宋_GBK" w:cs="Times New Roman"/>
          <w:color w:val="000000"/>
          <w:sz w:val="32"/>
          <w:szCs w:val="32"/>
          <w:highlight w:val="none"/>
          <w:u w:val="none"/>
          <w:lang w:eastAsia="zh-CN"/>
        </w:rPr>
        <w:t>旨在</w:t>
      </w:r>
      <w:r>
        <w:rPr>
          <w:rStyle w:val="17"/>
          <w:rFonts w:hint="eastAsia" w:ascii="方正仿宋_GBK" w:hAnsi="方正仿宋_GBK" w:eastAsia="方正仿宋_GBK" w:cs="方正仿宋_GBK"/>
          <w:b w:val="0"/>
          <w:bCs/>
          <w:color w:val="000000"/>
          <w:sz w:val="32"/>
          <w:szCs w:val="32"/>
          <w:u w:val="none"/>
          <w:lang w:val="en-US" w:eastAsia="zh-CN"/>
        </w:rPr>
        <w:t>通过</w:t>
      </w:r>
      <w:r>
        <w:rPr>
          <w:rFonts w:hint="default" w:ascii="Times New Roman" w:hAnsi="Times New Roman" w:eastAsia="方正仿宋_GBK" w:cs="Times New Roman"/>
          <w:color w:val="000000"/>
          <w:sz w:val="32"/>
          <w:szCs w:val="32"/>
          <w:highlight w:val="none"/>
          <w:u w:val="none"/>
        </w:rPr>
        <w:t>实施产品市场适配战略、国际导向配套战略、精准营销促进战略、市场主体强化战略、绿色发展优先战略五大战略，加快推进拉萨</w:t>
      </w:r>
      <w:r>
        <w:rPr>
          <w:rFonts w:hint="default" w:ascii="Times New Roman" w:hAnsi="Times New Roman" w:eastAsia="方正仿宋_GBK" w:cs="Times New Roman"/>
          <w:color w:val="000000"/>
          <w:sz w:val="32"/>
          <w:szCs w:val="32"/>
          <w:highlight w:val="none"/>
          <w:u w:val="none"/>
          <w:lang w:eastAsia="zh-CN"/>
        </w:rPr>
        <w:t>建设</w:t>
      </w:r>
      <w:r>
        <w:rPr>
          <w:rFonts w:hint="default" w:ascii="Times New Roman" w:hAnsi="Times New Roman" w:eastAsia="方正仿宋_GBK" w:cs="Times New Roman"/>
          <w:color w:val="000000"/>
          <w:sz w:val="32"/>
          <w:szCs w:val="32"/>
          <w:highlight w:val="none"/>
          <w:u w:val="none"/>
        </w:rPr>
        <w:t>国际旅游目的地城市。</w:t>
      </w:r>
    </w:p>
    <w:p w14:paraId="44272C40">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方正黑体_GBK" w:hAnsi="方正黑体_GBK" w:eastAsia="方正黑体_GBK" w:cs="方正黑体_GBK"/>
          <w:sz w:val="32"/>
          <w:szCs w:val="32"/>
          <w:lang w:val="en-US"/>
        </w:rPr>
      </w:pPr>
      <w:bookmarkStart w:id="2" w:name="OLE_LINK3"/>
      <w:r>
        <w:rPr>
          <w:rFonts w:hint="eastAsia" w:ascii="方正黑体_GBK" w:hAnsi="方正黑体_GBK" w:eastAsia="方正黑体_GBK" w:cs="方正黑体_GBK"/>
          <w:sz w:val="32"/>
          <w:szCs w:val="32"/>
          <w:lang w:eastAsia="zh-CN"/>
        </w:rPr>
        <w:t>一、规划背景</w:t>
      </w:r>
      <w:r>
        <w:rPr>
          <w:rFonts w:hint="eastAsia" w:ascii="方正黑体_GBK" w:hAnsi="方正黑体_GBK" w:eastAsia="方正黑体_GBK" w:cs="方正黑体_GBK"/>
          <w:sz w:val="32"/>
          <w:szCs w:val="32"/>
          <w:lang w:val="en-US" w:eastAsia="zh-CN"/>
        </w:rPr>
        <w:t xml:space="preserve"> </w:t>
      </w:r>
    </w:p>
    <w:p w14:paraId="2267C33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政策</w:t>
      </w:r>
      <w:r>
        <w:rPr>
          <w:rFonts w:hint="eastAsia" w:ascii="方正楷体_GBK" w:hAnsi="方正楷体_GBK" w:eastAsia="方正楷体_GBK" w:cs="方正楷体_GBK"/>
          <w:sz w:val="32"/>
          <w:szCs w:val="32"/>
          <w:lang w:eastAsia="zh-CN"/>
        </w:rPr>
        <w:t>方面。</w:t>
      </w:r>
      <w:r>
        <w:rPr>
          <w:rFonts w:hint="eastAsia" w:ascii="方正仿宋_GBK" w:hAnsi="方正仿宋_GBK" w:eastAsia="方正仿宋_GBK" w:cs="方正仿宋_GBK"/>
          <w:sz w:val="32"/>
          <w:szCs w:val="32"/>
        </w:rPr>
        <w:t>近年来，习近平总书记就文化和旅游工作作出系列重要论述，强调要加快建设旅游强国。党中央、国务院也出台多项政策文件支持文化和旅游发展。西藏自治区党委、政府高度重视文化旅游产业发展，把文化旅游作为事关西藏长治久安的大事要事来抓，召开全区文化旅游产业发展大会，制定相关意见，为拉萨市发展文化旅游产业提供了政策指引和支持。</w:t>
      </w:r>
      <w:r>
        <w:rPr>
          <w:rFonts w:hint="eastAsia" w:ascii="方正楷体_GBK" w:hAnsi="方正楷体_GBK" w:eastAsia="方正楷体_GBK" w:cs="方正楷体_GBK"/>
          <w:sz w:val="32"/>
          <w:szCs w:val="32"/>
        </w:rPr>
        <w:t>规划</w:t>
      </w:r>
      <w:r>
        <w:rPr>
          <w:rFonts w:hint="eastAsia" w:ascii="方正楷体_GBK" w:hAnsi="方正楷体_GBK" w:eastAsia="方正楷体_GBK" w:cs="方正楷体_GBK"/>
          <w:sz w:val="32"/>
          <w:szCs w:val="32"/>
          <w:lang w:eastAsia="zh-CN"/>
        </w:rPr>
        <w:t>方面。</w:t>
      </w:r>
      <w:r>
        <w:rPr>
          <w:rFonts w:hint="eastAsia" w:ascii="方正仿宋_GBK" w:hAnsi="方正仿宋_GBK" w:eastAsia="方正仿宋_GBK" w:cs="方正仿宋_GBK"/>
          <w:sz w:val="32"/>
          <w:szCs w:val="32"/>
        </w:rPr>
        <w:t>《西藏自治区文化旅游产业发展规划（2025-2035 年）》提出要按照 “一核引领、三廊带动、六区协同、全域发展” 的文化旅游产业空间新格局，建设拉萨国际文化旅游城市等。拉萨作为西藏首府，需响应自治区整体规划，落实相关要求，打造国际旅游目的地城市，助力西藏建成文化强区和旅游强区。</w:t>
      </w:r>
      <w:r>
        <w:rPr>
          <w:rFonts w:hint="eastAsia" w:ascii="方正楷体_GBK" w:hAnsi="方正楷体_GBK" w:eastAsia="方正楷体_GBK" w:cs="方正楷体_GBK"/>
          <w:sz w:val="32"/>
          <w:szCs w:val="32"/>
        </w:rPr>
        <w:t>旅游发展</w:t>
      </w:r>
      <w:r>
        <w:rPr>
          <w:rFonts w:hint="eastAsia" w:ascii="方正楷体_GBK" w:hAnsi="方正楷体_GBK" w:eastAsia="方正楷体_GBK" w:cs="方正楷体_GBK"/>
          <w:sz w:val="32"/>
          <w:szCs w:val="32"/>
          <w:lang w:eastAsia="zh-CN"/>
        </w:rPr>
        <w:t>方面。</w:t>
      </w:r>
      <w:r>
        <w:rPr>
          <w:rFonts w:hint="eastAsia" w:ascii="方正仿宋_GBK" w:hAnsi="方正仿宋_GBK" w:eastAsia="方正仿宋_GBK" w:cs="方正仿宋_GBK"/>
          <w:sz w:val="32"/>
          <w:szCs w:val="32"/>
        </w:rPr>
        <w:t>拉萨旅游业已成为</w:t>
      </w:r>
      <w:r>
        <w:rPr>
          <w:rFonts w:hint="eastAsia" w:ascii="方正仿宋_GBK" w:hAnsi="方正仿宋_GBK" w:eastAsia="方正仿宋_GBK" w:cs="方正仿宋_GBK"/>
          <w:sz w:val="32"/>
          <w:szCs w:val="32"/>
          <w:lang w:eastAsia="zh-CN"/>
        </w:rPr>
        <w:t>主导</w:t>
      </w:r>
      <w:r>
        <w:rPr>
          <w:rFonts w:hint="eastAsia" w:ascii="方正仿宋_GBK" w:hAnsi="方正仿宋_GBK" w:eastAsia="方正仿宋_GBK" w:cs="方正仿宋_GBK"/>
          <w:sz w:val="32"/>
          <w:szCs w:val="32"/>
        </w:rPr>
        <w:t>产业，2024 年全年，拉萨接待国内外游客 4324.44 万人次，比上年增长 15.0%；旅游总收入 529.28 亿元，比上年增长 14.0%。拉萨市成为世界旅游联盟会员，这为拉萨文旅产业发展带来了新机遇。为充分发挥自身优势，借助世界旅游联盟平台，加强与国内外旅游企业的合作与交流，提升国际影响力，拉萨需要制定相应规划，进一步全面提升国际旅游竞争力。</w:t>
      </w:r>
      <w:r>
        <w:rPr>
          <w:rFonts w:hint="eastAsia" w:ascii="方正楷体_GBK" w:hAnsi="方正楷体_GBK" w:eastAsia="方正楷体_GBK" w:cs="方正楷体_GBK"/>
          <w:sz w:val="32"/>
          <w:szCs w:val="32"/>
        </w:rPr>
        <w:t>自身资源优势</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从自然禀赋来看，拉萨水、土壤、空气等指标居全国前列，作为“日光城”，气候宜人，是天然的度假胜地。从文化资源来看，布达拉宫、大昭寺等世界文化遗产见证了历史变迁，藏文、藏纸等传统文化彰显出独特韵味，丰富的自然和文化资源为其建设国际旅游目的地提供了有力支撑。</w:t>
      </w:r>
    </w:p>
    <w:p w14:paraId="7D44A3E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w:t>
      </w:r>
      <w:bookmarkEnd w:id="2"/>
      <w:r>
        <w:rPr>
          <w:rFonts w:hint="eastAsia" w:ascii="方正黑体_GBK" w:hAnsi="方正黑体_GBK" w:eastAsia="方正黑体_GBK" w:cs="方正黑体_GBK"/>
          <w:b w:val="0"/>
          <w:bCs w:val="0"/>
          <w:sz w:val="32"/>
          <w:szCs w:val="32"/>
          <w:lang w:eastAsia="zh-CN"/>
        </w:rPr>
        <w:t>总体目标</w:t>
      </w:r>
    </w:p>
    <w:p w14:paraId="0B5C1F6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bookmarkStart w:id="90" w:name="_GoBack"/>
      <w:bookmarkEnd w:id="90"/>
      <w:r>
        <w:rPr>
          <w:rFonts w:hint="eastAsia" w:ascii="方正仿宋_GBK" w:hAnsi="方正仿宋_GBK" w:eastAsia="方正仿宋_GBK" w:cs="方正仿宋_GBK"/>
          <w:sz w:val="32"/>
          <w:szCs w:val="32"/>
        </w:rPr>
        <w:t>到2030年，拉萨市入境游客接待量达到30万人次。新增世界级旅游景区1个、国家5A级旅游景区 2个、国家4A级旅游景区9个、国家级标准民宿4家、国家级旅游度假区2个、国家级工业旅游示范区2个、星级宾馆（酒店）20家，自治区级旅游休闲街区1个。完善多语种标识、讲解服务体系、无差别支付体系，富氧服务体系覆盖品牌旅游项目（四星级以上酒店、重点交通场站、旅游风景道等）。</w:t>
      </w:r>
    </w:p>
    <w:p w14:paraId="1269ACEC">
      <w:pPr>
        <w:pStyle w:val="3"/>
        <w:keepNext w:val="0"/>
        <w:keepLines w:val="0"/>
        <w:pageBreakBefore w:val="0"/>
        <w:kinsoku/>
        <w:wordWrap/>
        <w:overflowPunct/>
        <w:topLinePunct w:val="0"/>
        <w:autoSpaceDE/>
        <w:autoSpaceDN/>
        <w:bidi w:val="0"/>
        <w:spacing w:before="0" w:after="0" w:line="576" w:lineRule="exact"/>
        <w:ind w:firstLine="640"/>
        <w:textAlignment w:val="auto"/>
        <w:rPr>
          <w:rFonts w:hint="default" w:ascii="Times New Roman" w:hAnsi="Times New Roman" w:eastAsia="方正黑体_GBK" w:cs="Times New Roman"/>
          <w:b w:val="0"/>
          <w:bCs w:val="0"/>
          <w:color w:val="000000"/>
          <w:sz w:val="32"/>
          <w:szCs w:val="32"/>
          <w:highlight w:val="none"/>
          <w:u w:val="none"/>
          <w:lang w:val="en-US" w:eastAsia="zh-CN"/>
        </w:rPr>
      </w:pPr>
      <w:bookmarkStart w:id="3" w:name="_Toc400453817"/>
      <w:bookmarkStart w:id="4" w:name="_Toc1079665969"/>
      <w:bookmarkStart w:id="5" w:name="_Toc926978075"/>
      <w:bookmarkStart w:id="6" w:name="_Toc2090696051"/>
      <w:bookmarkStart w:id="7" w:name="_Toc375271903"/>
      <w:bookmarkStart w:id="8" w:name="_Toc486604454"/>
      <w:bookmarkStart w:id="9" w:name="_Toc1609455263"/>
      <w:bookmarkStart w:id="10" w:name="_Toc388972444"/>
      <w:bookmarkStart w:id="11" w:name="_Toc1742316857"/>
      <w:bookmarkStart w:id="12" w:name="_Toc23175_WPSOffice_Level1"/>
      <w:r>
        <w:rPr>
          <w:rFonts w:hint="default" w:ascii="Times New Roman" w:hAnsi="Times New Roman" w:eastAsia="方正黑体_GBK" w:cs="Times New Roman"/>
          <w:b w:val="0"/>
          <w:bCs w:val="0"/>
          <w:color w:val="000000"/>
          <w:sz w:val="32"/>
          <w:szCs w:val="32"/>
          <w:highlight w:val="none"/>
          <w:u w:val="none"/>
          <w:lang w:val="en-US" w:eastAsia="zh-CN"/>
        </w:rPr>
        <w:t>三、</w:t>
      </w:r>
      <w:r>
        <w:rPr>
          <w:rFonts w:hint="eastAsia" w:ascii="Times New Roman" w:hAnsi="Times New Roman" w:eastAsia="方正黑体_GBK" w:cs="Times New Roman"/>
          <w:b w:val="0"/>
          <w:bCs w:val="0"/>
          <w:color w:val="000000"/>
          <w:sz w:val="32"/>
          <w:szCs w:val="32"/>
          <w:highlight w:val="none"/>
          <w:u w:val="none"/>
          <w:lang w:val="en-US" w:eastAsia="zh-CN"/>
        </w:rPr>
        <w:t>总体</w:t>
      </w:r>
      <w:r>
        <w:rPr>
          <w:rFonts w:hint="default" w:ascii="Times New Roman" w:hAnsi="Times New Roman" w:eastAsia="方正黑体_GBK" w:cs="Times New Roman"/>
          <w:b w:val="0"/>
          <w:bCs w:val="0"/>
          <w:color w:val="000000"/>
          <w:sz w:val="32"/>
          <w:szCs w:val="32"/>
          <w:highlight w:val="none"/>
          <w:u w:val="none"/>
          <w:lang w:val="en-US" w:eastAsia="zh-CN"/>
        </w:rPr>
        <w:t>定位</w:t>
      </w:r>
      <w:bookmarkEnd w:id="3"/>
      <w:bookmarkEnd w:id="4"/>
      <w:bookmarkEnd w:id="5"/>
      <w:bookmarkEnd w:id="6"/>
      <w:bookmarkEnd w:id="7"/>
      <w:bookmarkEnd w:id="8"/>
      <w:bookmarkEnd w:id="9"/>
      <w:bookmarkEnd w:id="10"/>
      <w:bookmarkEnd w:id="11"/>
      <w:bookmarkEnd w:id="12"/>
    </w:p>
    <w:p w14:paraId="7C61AF88">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将拉萨打造成为</w:t>
      </w:r>
      <w:r>
        <w:rPr>
          <w:rFonts w:hint="default" w:ascii="Times New Roman" w:hAnsi="Times New Roman" w:eastAsia="方正仿宋_GBK" w:cs="Times New Roman"/>
          <w:color w:val="000000"/>
          <w:sz w:val="32"/>
          <w:szCs w:val="32"/>
          <w:highlight w:val="none"/>
          <w:u w:val="none"/>
          <w:lang w:eastAsia="zh-CN"/>
        </w:rPr>
        <w:t>体验</w:t>
      </w:r>
      <w:r>
        <w:rPr>
          <w:rFonts w:hint="default" w:ascii="Times New Roman" w:hAnsi="Times New Roman" w:eastAsia="方正仿宋_GBK" w:cs="Times New Roman"/>
          <w:color w:val="000000"/>
          <w:sz w:val="32"/>
          <w:szCs w:val="32"/>
          <w:highlight w:val="none"/>
          <w:u w:val="none"/>
        </w:rPr>
        <w:t>西藏人文风情沉浸之城</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展示西藏文化的重要窗口</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西藏旅游集散地</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成为具有</w:t>
      </w:r>
      <w:bookmarkStart w:id="13" w:name="OLE_LINK13"/>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高原生态和民族特色的国际旅游目的地核心城市</w:t>
      </w:r>
      <w:r>
        <w:rPr>
          <w:rFonts w:hint="default" w:ascii="Times New Roman" w:hAnsi="Times New Roman" w:eastAsia="方正仿宋_GBK" w:cs="Times New Roman"/>
          <w:color w:val="000000"/>
          <w:sz w:val="32"/>
          <w:szCs w:val="32"/>
          <w:highlight w:val="none"/>
          <w:u w:val="none"/>
          <w:lang w:eastAsia="zh-CN"/>
        </w:rPr>
        <w:t>”</w:t>
      </w:r>
      <w:bookmarkEnd w:id="13"/>
      <w:r>
        <w:rPr>
          <w:rFonts w:hint="default" w:ascii="Times New Roman" w:hAnsi="Times New Roman" w:eastAsia="方正仿宋_GBK" w:cs="Times New Roman"/>
          <w:color w:val="000000"/>
          <w:sz w:val="32"/>
          <w:szCs w:val="32"/>
          <w:highlight w:val="none"/>
          <w:u w:val="none"/>
        </w:rPr>
        <w:t>。</w:t>
      </w:r>
    </w:p>
    <w:p w14:paraId="794098A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b w:val="0"/>
          <w:bCs w:val="0"/>
          <w:color w:val="000000"/>
          <w:sz w:val="32"/>
          <w:szCs w:val="32"/>
          <w:highlight w:val="none"/>
          <w:u w:val="none"/>
          <w:lang w:val="en-US" w:eastAsia="zh-CN"/>
        </w:rPr>
      </w:pPr>
      <w:r>
        <w:rPr>
          <w:rFonts w:hint="eastAsia" w:ascii="方正黑体_GBK" w:hAnsi="方正黑体_GBK" w:eastAsia="方正黑体_GBK" w:cs="方正黑体_GBK"/>
          <w:b w:val="0"/>
          <w:bCs w:val="0"/>
          <w:sz w:val="32"/>
          <w:szCs w:val="32"/>
          <w:lang w:eastAsia="zh-CN"/>
        </w:rPr>
        <w:t>四、</w:t>
      </w:r>
      <w:bookmarkStart w:id="14" w:name="_Toc1559831560"/>
      <w:bookmarkStart w:id="15" w:name="_Toc938037986"/>
      <w:bookmarkStart w:id="16" w:name="_Toc920797693"/>
      <w:bookmarkStart w:id="17" w:name="_Toc115314747"/>
      <w:bookmarkStart w:id="18" w:name="_Toc318123178"/>
      <w:bookmarkStart w:id="19" w:name="_Toc26524_WPSOffice_Level1"/>
      <w:bookmarkStart w:id="20" w:name="_Toc1984676523"/>
      <w:bookmarkStart w:id="21" w:name="_Toc1903782723"/>
      <w:bookmarkStart w:id="22" w:name="_Toc1182441856"/>
      <w:bookmarkStart w:id="23" w:name="_Toc277424141"/>
      <w:r>
        <w:rPr>
          <w:rFonts w:hint="default" w:ascii="Times New Roman" w:hAnsi="Times New Roman" w:eastAsia="方正黑体_GBK" w:cs="Times New Roman"/>
          <w:b w:val="0"/>
          <w:bCs w:val="0"/>
          <w:color w:val="000000"/>
          <w:sz w:val="32"/>
          <w:szCs w:val="32"/>
          <w:highlight w:val="none"/>
          <w:u w:val="none"/>
          <w:lang w:val="en-US" w:eastAsia="zh-CN"/>
        </w:rPr>
        <w:t>发展</w:t>
      </w:r>
      <w:bookmarkEnd w:id="14"/>
      <w:bookmarkEnd w:id="15"/>
      <w:bookmarkEnd w:id="16"/>
      <w:bookmarkEnd w:id="17"/>
      <w:bookmarkEnd w:id="18"/>
      <w:bookmarkEnd w:id="19"/>
      <w:bookmarkEnd w:id="20"/>
      <w:bookmarkEnd w:id="21"/>
      <w:bookmarkEnd w:id="22"/>
      <w:bookmarkEnd w:id="23"/>
      <w:r>
        <w:rPr>
          <w:rFonts w:hint="eastAsia" w:ascii="Times New Roman" w:hAnsi="Times New Roman" w:eastAsia="方正黑体_GBK" w:cs="Times New Roman"/>
          <w:b w:val="0"/>
          <w:bCs w:val="0"/>
          <w:color w:val="000000"/>
          <w:sz w:val="32"/>
          <w:szCs w:val="32"/>
          <w:highlight w:val="none"/>
          <w:u w:val="none"/>
          <w:lang w:val="en-US" w:eastAsia="zh-CN"/>
        </w:rPr>
        <w:t>措施</w:t>
      </w:r>
    </w:p>
    <w:p w14:paraId="16424DD0">
      <w:pPr>
        <w:pStyle w:val="3"/>
        <w:keepNext w:val="0"/>
        <w:keepLines w:val="0"/>
        <w:pageBreakBefore w:val="0"/>
        <w:kinsoku/>
        <w:wordWrap/>
        <w:overflowPunct/>
        <w:topLinePunct w:val="0"/>
        <w:autoSpaceDE/>
        <w:autoSpaceDN/>
        <w:bidi w:val="0"/>
        <w:spacing w:before="0" w:after="0" w:line="576" w:lineRule="exact"/>
        <w:ind w:firstLine="640"/>
        <w:textAlignment w:val="auto"/>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pPr>
      <w:bookmarkStart w:id="24" w:name="_Toc1517368808"/>
      <w:bookmarkStart w:id="25" w:name="_Toc1756149991"/>
      <w:bookmarkStart w:id="26" w:name="_Toc480540150"/>
      <w:bookmarkStart w:id="27" w:name="_Toc3340_WPSOffice_Level2"/>
      <w:bookmarkStart w:id="28" w:name="_Toc1064703235"/>
      <w:r>
        <w:rPr>
          <w:rFonts w:hint="eastAsia" w:ascii="Times New Roman" w:hAnsi="Times New Roman" w:eastAsia="方正仿宋_GBK" w:cs="Times New Roman"/>
          <w:b/>
          <w:bCs/>
          <w:color w:val="000000"/>
          <w:kern w:val="2"/>
          <w:sz w:val="32"/>
          <w:szCs w:val="32"/>
          <w:highlight w:val="none"/>
          <w:u w:val="none"/>
          <w:lang w:val="en-US" w:eastAsia="zh-CN" w:bidi="ar-SA"/>
          <w14:ligatures w14:val="standardContextual"/>
        </w:rPr>
        <w:t>一是</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实施产品市场适配战略</w:t>
      </w:r>
      <w:bookmarkEnd w:id="24"/>
      <w:bookmarkEnd w:id="25"/>
      <w:bookmarkEnd w:id="26"/>
      <w:bookmarkEnd w:id="27"/>
      <w:bookmarkEnd w:id="28"/>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，建立与国际市场需求适配的国际化旅游产品供给。</w:t>
      </w:r>
      <w:bookmarkStart w:id="29" w:name="_Toc1899788330"/>
      <w:bookmarkStart w:id="30" w:name="_Toc1633523841"/>
      <w:bookmarkStart w:id="31" w:name="_Toc1049247931"/>
      <w:bookmarkStart w:id="32" w:name="_Toc21924_WPSOffice_Level2"/>
      <w:bookmarkStart w:id="33" w:name="_Toc597654369"/>
      <w:r>
        <w:rPr>
          <w:rFonts w:hint="eastAsia" w:ascii="Times New Roman" w:hAnsi="Times New Roman" w:eastAsia="方正仿宋_GBK" w:cs="Times New Roman"/>
          <w:b/>
          <w:bCs/>
          <w:color w:val="000000"/>
          <w:kern w:val="2"/>
          <w:sz w:val="32"/>
          <w:szCs w:val="32"/>
          <w:highlight w:val="none"/>
          <w:u w:val="none"/>
          <w:lang w:val="en-US" w:eastAsia="zh-CN" w:bidi="ar-SA"/>
          <w14:ligatures w14:val="standardContextual"/>
        </w:rPr>
        <w:t>二是</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实施需求导向配套战略</w:t>
      </w:r>
      <w:bookmarkEnd w:id="29"/>
      <w:bookmarkEnd w:id="30"/>
      <w:bookmarkEnd w:id="31"/>
      <w:bookmarkEnd w:id="32"/>
      <w:bookmarkEnd w:id="33"/>
      <w:r>
        <w:rPr>
          <w:rFonts w:hint="eastAsia" w:ascii="Times New Roman" w:hAnsi="Times New Roman" w:eastAsia="方正仿宋_GBK" w:cs="Times New Roman"/>
          <w:color w:val="000000"/>
          <w:kern w:val="2"/>
          <w:sz w:val="32"/>
          <w:szCs w:val="32"/>
          <w:highlight w:val="none"/>
          <w:u w:val="none"/>
          <w:lang w:val="en-US" w:eastAsia="zh-CN" w:bidi="ar-SA"/>
          <w14:ligatures w14:val="standardContextual"/>
        </w:rPr>
        <w:t>，</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构建适应入境游客需要的旅游服务体系。</w:t>
      </w:r>
      <w:r>
        <w:rPr>
          <w:rFonts w:hint="eastAsia" w:ascii="Times New Roman" w:hAnsi="Times New Roman" w:eastAsia="方正仿宋_GBK" w:cs="Times New Roman"/>
          <w:b/>
          <w:bCs/>
          <w:color w:val="000000"/>
          <w:kern w:val="2"/>
          <w:sz w:val="32"/>
          <w:szCs w:val="32"/>
          <w:highlight w:val="none"/>
          <w:u w:val="none"/>
          <w:lang w:val="en-US" w:eastAsia="zh-CN" w:bidi="ar-SA"/>
          <w14:ligatures w14:val="standardContextual"/>
        </w:rPr>
        <w:t>三是</w:t>
      </w:r>
      <w:bookmarkStart w:id="34" w:name="_Toc995962764"/>
      <w:bookmarkStart w:id="35" w:name="_Toc955598714"/>
      <w:bookmarkStart w:id="36" w:name="_Toc1721750800"/>
      <w:bookmarkStart w:id="37" w:name="_Toc1204252439"/>
      <w:bookmarkStart w:id="38" w:name="_Toc5584_WPSOffice_Level2"/>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实施精准营销促进战略</w:t>
      </w:r>
      <w:bookmarkEnd w:id="34"/>
      <w:bookmarkEnd w:id="35"/>
      <w:bookmarkEnd w:id="36"/>
      <w:bookmarkEnd w:id="37"/>
      <w:bookmarkEnd w:id="38"/>
      <w:r>
        <w:rPr>
          <w:rFonts w:hint="eastAsia" w:ascii="Times New Roman" w:hAnsi="Times New Roman" w:eastAsia="方正仿宋_GBK" w:cs="Times New Roman"/>
          <w:color w:val="000000"/>
          <w:kern w:val="2"/>
          <w:sz w:val="32"/>
          <w:szCs w:val="32"/>
          <w:highlight w:val="none"/>
          <w:u w:val="none"/>
          <w:lang w:val="en-US" w:eastAsia="zh-CN" w:bidi="ar-SA"/>
          <w14:ligatures w14:val="standardContextual"/>
        </w:rPr>
        <w:t>，</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针对目标客源市场有的放矢，实施精准营销。</w:t>
      </w:r>
      <w:bookmarkStart w:id="39" w:name="_Toc1984852945"/>
      <w:bookmarkStart w:id="40" w:name="_Toc1864873932"/>
      <w:bookmarkStart w:id="41" w:name="_Toc31074_WPSOffice_Level2"/>
      <w:bookmarkStart w:id="42" w:name="_Toc123552275"/>
      <w:bookmarkStart w:id="43" w:name="_Toc1658629830"/>
      <w:r>
        <w:rPr>
          <w:rFonts w:hint="eastAsia" w:ascii="Times New Roman" w:hAnsi="Times New Roman" w:eastAsia="方正仿宋_GBK" w:cs="Times New Roman"/>
          <w:b/>
          <w:bCs/>
          <w:color w:val="000000"/>
          <w:kern w:val="2"/>
          <w:sz w:val="32"/>
          <w:szCs w:val="32"/>
          <w:highlight w:val="none"/>
          <w:u w:val="none"/>
          <w:lang w:val="en-US" w:eastAsia="zh-CN" w:bidi="ar-SA"/>
          <w14:ligatures w14:val="standardContextual"/>
        </w:rPr>
        <w:t>四是</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实施市场主体强化战略</w:t>
      </w:r>
      <w:bookmarkEnd w:id="39"/>
      <w:bookmarkEnd w:id="40"/>
      <w:bookmarkEnd w:id="41"/>
      <w:bookmarkEnd w:id="42"/>
      <w:bookmarkEnd w:id="43"/>
      <w:r>
        <w:rPr>
          <w:rFonts w:hint="eastAsia" w:ascii="Times New Roman" w:hAnsi="Times New Roman" w:eastAsia="方正仿宋_GBK" w:cs="Times New Roman"/>
          <w:color w:val="000000"/>
          <w:kern w:val="2"/>
          <w:sz w:val="32"/>
          <w:szCs w:val="32"/>
          <w:highlight w:val="none"/>
          <w:u w:val="none"/>
          <w:lang w:val="en-US" w:eastAsia="zh-CN" w:bidi="ar-SA"/>
          <w14:ligatures w14:val="standardContextual"/>
        </w:rPr>
        <w:t>，</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形成富有生命力的产业生态。</w:t>
      </w:r>
      <w:bookmarkStart w:id="44" w:name="_Toc19613_WPSOffice_Level2"/>
      <w:bookmarkStart w:id="45" w:name="_Toc106331103"/>
      <w:bookmarkStart w:id="46" w:name="_Toc412347159"/>
      <w:bookmarkStart w:id="47" w:name="_Toc2073882923"/>
      <w:bookmarkStart w:id="48" w:name="_Toc412474117"/>
      <w:r>
        <w:rPr>
          <w:rFonts w:hint="eastAsia" w:ascii="Times New Roman" w:hAnsi="Times New Roman" w:eastAsia="方正仿宋_GBK" w:cs="Times New Roman"/>
          <w:b/>
          <w:bCs/>
          <w:color w:val="000000"/>
          <w:kern w:val="2"/>
          <w:sz w:val="32"/>
          <w:szCs w:val="32"/>
          <w:highlight w:val="none"/>
          <w:u w:val="none"/>
          <w:lang w:val="en-US" w:eastAsia="zh-CN" w:bidi="ar-SA"/>
          <w14:ligatures w14:val="standardContextual"/>
        </w:rPr>
        <w:t>五是</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实施绿色优先发展战略</w:t>
      </w:r>
      <w:bookmarkEnd w:id="44"/>
      <w:bookmarkEnd w:id="45"/>
      <w:bookmarkEnd w:id="46"/>
      <w:bookmarkEnd w:id="47"/>
      <w:bookmarkEnd w:id="48"/>
      <w:r>
        <w:rPr>
          <w:rFonts w:hint="eastAsia" w:ascii="Times New Roman" w:hAnsi="Times New Roman" w:eastAsia="方正仿宋_GBK" w:cs="Times New Roman"/>
          <w:color w:val="000000"/>
          <w:kern w:val="2"/>
          <w:sz w:val="32"/>
          <w:szCs w:val="32"/>
          <w:highlight w:val="none"/>
          <w:u w:val="none"/>
          <w:lang w:val="en-US" w:eastAsia="zh-CN" w:bidi="ar-SA"/>
          <w14:ligatures w14:val="standardContextual"/>
        </w:rPr>
        <w:t>，</w:t>
      </w:r>
      <w:r>
        <w:rPr>
          <w:rFonts w:hint="default" w:ascii="Times New Roman" w:hAnsi="Times New Roman" w:eastAsia="方正仿宋_GBK" w:cs="Times New Roman"/>
          <w:color w:val="000000"/>
          <w:kern w:val="2"/>
          <w:sz w:val="32"/>
          <w:szCs w:val="32"/>
          <w:highlight w:val="none"/>
          <w:u w:val="none"/>
          <w:lang w:val="en-US" w:eastAsia="zh-CN" w:bidi="ar-SA"/>
          <w14:ligatures w14:val="standardContextual"/>
        </w:rPr>
        <w:t>以文旅产业绿色化发展推动拉萨在高原生态保护和可持续发展上取得新成就。</w:t>
      </w:r>
    </w:p>
    <w:p w14:paraId="682E592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五、主要内容</w:t>
      </w:r>
    </w:p>
    <w:p w14:paraId="63576374">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bookmarkStart w:id="49" w:name="OLE_LINK16"/>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营造具有国际吸引力的旅游新场景</w:t>
      </w:r>
      <w:r>
        <w:rPr>
          <w:rFonts w:hint="eastAsia" w:ascii="方正仿宋_GBK" w:hAnsi="方正仿宋_GBK" w:eastAsia="方正仿宋_GBK" w:cs="方正仿宋_GBK"/>
          <w:b/>
          <w:bCs/>
          <w:sz w:val="32"/>
          <w:szCs w:val="32"/>
          <w:lang w:eastAsia="zh-CN"/>
        </w:rPr>
        <w:t>。</w:t>
      </w:r>
      <w:bookmarkEnd w:id="49"/>
      <w:r>
        <w:rPr>
          <w:rFonts w:hint="eastAsia" w:ascii="方正仿宋_GBK" w:hAnsi="方正仿宋_GBK" w:eastAsia="方正仿宋_GBK" w:cs="方正仿宋_GBK"/>
          <w:sz w:val="32"/>
          <w:szCs w:val="32"/>
        </w:rPr>
        <w:t>《战略规划》部署扩容世界级旅游吸引物、推进品牌旅游项目国际化提升、构建国际化专项旅游产品体系、完善拉萨旅游打卡地体系、丰富文旅消费新场景、培育国际旅游线路六大举措，打造具有国际吸引力的旅游新场景。重点推动布达拉宫创建世界级旅游景区，推动八廓街申报世界文化遗产，并联动大昭寺、八廓历史文化街区等核心资源，形成具有世界影响力的拉萨古城旅游圈。</w:t>
      </w:r>
    </w:p>
    <w:p w14:paraId="55E81338">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构建国际友好开放的城市环境氛围</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规划》部署激励入境旅游市场主体“引客入拉”、提高国际化交通服务能力建设，构建国际友好开放的城市环境氛围。重点协调落实更高水平对外开放战略，推动贡嘎国际机场国际化交通枢纽建设，提高拉萨的国际通达性。</w:t>
      </w:r>
    </w:p>
    <w:p w14:paraId="136D7D83">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bookmarkStart w:id="50" w:name="OLE_LINK17"/>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完善符合高原环境的国际旅游服务</w:t>
      </w:r>
      <w:r>
        <w:rPr>
          <w:rFonts w:hint="eastAsia" w:ascii="方正仿宋_GBK" w:hAnsi="方正仿宋_GBK" w:eastAsia="方正仿宋_GBK" w:cs="方正仿宋_GBK"/>
          <w:b/>
          <w:bCs/>
          <w:sz w:val="32"/>
          <w:szCs w:val="32"/>
          <w:lang w:eastAsia="zh-CN"/>
        </w:rPr>
        <w:t>。</w:t>
      </w:r>
      <w:bookmarkEnd w:id="50"/>
      <w:bookmarkStart w:id="51" w:name="OLE_LINK18"/>
      <w:r>
        <w:rPr>
          <w:rFonts w:hint="eastAsia" w:ascii="方正仿宋_GBK" w:hAnsi="方正仿宋_GBK" w:eastAsia="方正仿宋_GBK" w:cs="方正仿宋_GBK"/>
          <w:sz w:val="32"/>
          <w:szCs w:val="32"/>
        </w:rPr>
        <w:t>《规划》部署提高星级酒店服务水平</w:t>
      </w:r>
      <w:bookmarkEnd w:id="51"/>
      <w:r>
        <w:rPr>
          <w:rFonts w:hint="eastAsia" w:ascii="方正仿宋_GBK" w:hAnsi="方正仿宋_GBK" w:eastAsia="方正仿宋_GBK" w:cs="方正仿宋_GBK"/>
          <w:sz w:val="32"/>
          <w:szCs w:val="32"/>
        </w:rPr>
        <w:t>、</w:t>
      </w:r>
      <w:bookmarkStart w:id="52" w:name="OLE_LINK19"/>
      <w:r>
        <w:rPr>
          <w:rFonts w:hint="eastAsia" w:ascii="方正仿宋_GBK" w:hAnsi="方正仿宋_GBK" w:eastAsia="方正仿宋_GBK" w:cs="方正仿宋_GBK"/>
          <w:sz w:val="32"/>
          <w:szCs w:val="32"/>
        </w:rPr>
        <w:t>提升多语种服务覆盖程度</w:t>
      </w:r>
      <w:bookmarkEnd w:id="52"/>
      <w:r>
        <w:rPr>
          <w:rFonts w:hint="eastAsia" w:ascii="方正仿宋_GBK" w:hAnsi="方正仿宋_GBK" w:eastAsia="方正仿宋_GBK" w:cs="方正仿宋_GBK"/>
          <w:sz w:val="32"/>
          <w:szCs w:val="32"/>
        </w:rPr>
        <w:t>、</w:t>
      </w:r>
      <w:bookmarkStart w:id="53" w:name="OLE_LINK20"/>
      <w:r>
        <w:rPr>
          <w:rFonts w:hint="eastAsia" w:ascii="方正仿宋_GBK" w:hAnsi="方正仿宋_GBK" w:eastAsia="方正仿宋_GBK" w:cs="方正仿宋_GBK"/>
          <w:sz w:val="32"/>
          <w:szCs w:val="32"/>
        </w:rPr>
        <w:t>激发入境旅游客群消费活力</w:t>
      </w:r>
      <w:bookmarkEnd w:id="53"/>
      <w:r>
        <w:rPr>
          <w:rFonts w:hint="eastAsia" w:ascii="方正仿宋_GBK" w:hAnsi="方正仿宋_GBK" w:eastAsia="方正仿宋_GBK" w:cs="方正仿宋_GBK"/>
          <w:sz w:val="32"/>
          <w:szCs w:val="32"/>
        </w:rPr>
        <w:t>、</w:t>
      </w:r>
      <w:bookmarkStart w:id="54" w:name="OLE_LINK21"/>
      <w:r>
        <w:rPr>
          <w:rFonts w:hint="eastAsia" w:ascii="方正仿宋_GBK" w:hAnsi="方正仿宋_GBK" w:eastAsia="方正仿宋_GBK" w:cs="方正仿宋_GBK"/>
          <w:sz w:val="32"/>
          <w:szCs w:val="32"/>
        </w:rPr>
        <w:t>推进数字化文旅新装备更新</w:t>
      </w:r>
      <w:bookmarkEnd w:id="54"/>
      <w:r>
        <w:rPr>
          <w:rFonts w:hint="eastAsia" w:ascii="方正仿宋_GBK" w:hAnsi="方正仿宋_GBK" w:eastAsia="方正仿宋_GBK" w:cs="方正仿宋_GBK"/>
          <w:sz w:val="32"/>
          <w:szCs w:val="32"/>
        </w:rPr>
        <w:t>、</w:t>
      </w:r>
      <w:bookmarkStart w:id="55" w:name="OLE_LINK22"/>
      <w:r>
        <w:rPr>
          <w:rFonts w:hint="eastAsia" w:ascii="方正仿宋_GBK" w:hAnsi="方正仿宋_GBK" w:eastAsia="方正仿宋_GBK" w:cs="方正仿宋_GBK"/>
          <w:sz w:val="32"/>
          <w:szCs w:val="32"/>
        </w:rPr>
        <w:t>营造国际化自驾服务网络</w:t>
      </w:r>
      <w:bookmarkEnd w:id="55"/>
      <w:r>
        <w:rPr>
          <w:rFonts w:hint="eastAsia" w:ascii="方正仿宋_GBK" w:hAnsi="方正仿宋_GBK" w:eastAsia="方正仿宋_GBK" w:cs="方正仿宋_GBK"/>
          <w:sz w:val="32"/>
          <w:szCs w:val="32"/>
        </w:rPr>
        <w:t>、</w:t>
      </w:r>
      <w:bookmarkStart w:id="56" w:name="OLE_LINK23"/>
      <w:r>
        <w:rPr>
          <w:rFonts w:hint="eastAsia" w:ascii="方正仿宋_GBK" w:hAnsi="方正仿宋_GBK" w:eastAsia="方正仿宋_GBK" w:cs="方正仿宋_GBK"/>
          <w:sz w:val="32"/>
          <w:szCs w:val="32"/>
        </w:rPr>
        <w:t>营造高原旅游安全环境</w:t>
      </w:r>
      <w:bookmarkEnd w:id="56"/>
      <w:r>
        <w:rPr>
          <w:rFonts w:hint="eastAsia" w:ascii="方正仿宋_GBK" w:hAnsi="方正仿宋_GBK" w:eastAsia="方正仿宋_GBK" w:cs="方正仿宋_GBK"/>
          <w:sz w:val="32"/>
          <w:szCs w:val="32"/>
        </w:rPr>
        <w:t>、</w:t>
      </w:r>
      <w:bookmarkStart w:id="57" w:name="OLE_LINK24"/>
      <w:r>
        <w:rPr>
          <w:rFonts w:hint="eastAsia" w:ascii="方正仿宋_GBK" w:hAnsi="方正仿宋_GBK" w:eastAsia="方正仿宋_GBK" w:cs="方正仿宋_GBK"/>
          <w:sz w:val="32"/>
          <w:szCs w:val="32"/>
        </w:rPr>
        <w:t>提高入境旅游服务质量</w:t>
      </w:r>
      <w:bookmarkEnd w:id="57"/>
      <w:r>
        <w:rPr>
          <w:rFonts w:hint="eastAsia" w:ascii="方正仿宋_GBK" w:hAnsi="方正仿宋_GBK" w:eastAsia="方正仿宋_GBK" w:cs="方正仿宋_GBK"/>
          <w:sz w:val="32"/>
          <w:szCs w:val="32"/>
        </w:rPr>
        <w:t>七项举措，完善符合高原环境的国际旅游服务。重点推动中、英及民族语言等多语种标识系统覆盖，完善多语种讲解服务体系，建立无差别旅游支付服务体系等举措，提高入境游客的旅游便利性。</w:t>
      </w:r>
    </w:p>
    <w:p w14:paraId="1B36892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bookmarkStart w:id="58" w:name="OLE_LINK25"/>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更新适应新传播趋势的国际文旅形象</w:t>
      </w:r>
      <w:bookmarkEnd w:id="58"/>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战略规划》部署健全协调联动旅游推介机制、提升品牌IP内容创作水平、提升多媒体营销活跃度、扩大会展赛事国际影响力、实施重点市场精准营销六项措施，更新适应新传播趋势的国际文旅形象。加快建立市县（区）互通、市场运作的市场营销工作模式，整合官方媒体宣推渠道，建立“拉萨旅游推介官”新媒体营销团队，聚焦重点市场、深耕专项领域实施精准营销，从机制、内容、渠道、赛事等方面着手，提高拉萨旅游营销活跃度、知名度。</w:t>
      </w:r>
    </w:p>
    <w:p w14:paraId="0BBC619F">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bookmarkStart w:id="59" w:name="OLE_LINK26"/>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sz w:val="32"/>
          <w:szCs w:val="32"/>
        </w:rPr>
        <w:t>壮大具有国际视野的旅游经营主体</w:t>
      </w:r>
      <w:r>
        <w:rPr>
          <w:rFonts w:hint="eastAsia" w:ascii="方正仿宋_GBK" w:hAnsi="方正仿宋_GBK" w:eastAsia="方正仿宋_GBK" w:cs="方正仿宋_GBK"/>
          <w:b/>
          <w:bCs/>
          <w:sz w:val="32"/>
          <w:szCs w:val="32"/>
          <w:lang w:eastAsia="zh-CN"/>
        </w:rPr>
        <w:t>。</w:t>
      </w:r>
      <w:bookmarkEnd w:id="59"/>
      <w:bookmarkStart w:id="60" w:name="OLE_LINK27"/>
      <w:r>
        <w:rPr>
          <w:rFonts w:hint="eastAsia" w:ascii="方正仿宋_GBK" w:hAnsi="方正仿宋_GBK" w:eastAsia="方正仿宋_GBK" w:cs="方正仿宋_GBK"/>
          <w:sz w:val="32"/>
          <w:szCs w:val="32"/>
        </w:rPr>
        <w:t>《规划》部署培育具有国际视野的市场主体</w:t>
      </w:r>
      <w:bookmarkEnd w:id="60"/>
      <w:r>
        <w:rPr>
          <w:rFonts w:hint="eastAsia" w:ascii="方正仿宋_GBK" w:hAnsi="方正仿宋_GBK" w:eastAsia="方正仿宋_GBK" w:cs="方正仿宋_GBK"/>
          <w:sz w:val="32"/>
          <w:szCs w:val="32"/>
        </w:rPr>
        <w:t>、</w:t>
      </w:r>
      <w:bookmarkStart w:id="61" w:name="OLE_LINK28"/>
      <w:r>
        <w:rPr>
          <w:rFonts w:hint="eastAsia" w:ascii="方正仿宋_GBK" w:hAnsi="方正仿宋_GBK" w:eastAsia="方正仿宋_GBK" w:cs="方正仿宋_GBK"/>
          <w:sz w:val="32"/>
          <w:szCs w:val="32"/>
        </w:rPr>
        <w:t>壮大国际化文旅人才队伍</w:t>
      </w:r>
      <w:bookmarkEnd w:id="61"/>
      <w:r>
        <w:rPr>
          <w:rFonts w:hint="eastAsia" w:ascii="方正仿宋_GBK" w:hAnsi="方正仿宋_GBK" w:eastAsia="方正仿宋_GBK" w:cs="方正仿宋_GBK"/>
          <w:sz w:val="32"/>
          <w:szCs w:val="32"/>
        </w:rPr>
        <w:t>、</w:t>
      </w:r>
      <w:bookmarkStart w:id="62" w:name="OLE_LINK29"/>
      <w:r>
        <w:rPr>
          <w:rFonts w:hint="eastAsia" w:ascii="方正仿宋_GBK" w:hAnsi="方正仿宋_GBK" w:eastAsia="方正仿宋_GBK" w:cs="方正仿宋_GBK"/>
          <w:sz w:val="32"/>
          <w:szCs w:val="32"/>
        </w:rPr>
        <w:t>营造放心国际旅游消费环境</w:t>
      </w:r>
      <w:bookmarkEnd w:id="62"/>
      <w:r>
        <w:rPr>
          <w:rFonts w:hint="eastAsia" w:ascii="方正仿宋_GBK" w:hAnsi="方正仿宋_GBK" w:eastAsia="方正仿宋_GBK" w:cs="方正仿宋_GBK"/>
          <w:sz w:val="32"/>
          <w:szCs w:val="32"/>
        </w:rPr>
        <w:t>三项措施。《战略规划》支持本市骨干文旅企业实施国际化运营，支持企业与国际旅游服务商组建联盟，提升本土企业国际竞争力。同时，积极完善拉萨文旅领域的人才开发机制，出台高端文旅人才引进整套政策，加大文旅创业人才支持力度。</w:t>
      </w:r>
    </w:p>
    <w:p w14:paraId="0F382B18">
      <w:pPr>
        <w:pStyle w:val="3"/>
        <w:keepNext w:val="0"/>
        <w:keepLines w:val="0"/>
        <w:pageBreakBefore w:val="0"/>
        <w:kinsoku/>
        <w:wordWrap/>
        <w:overflowPunct/>
        <w:topLinePunct w:val="0"/>
        <w:autoSpaceDE/>
        <w:autoSpaceDN/>
        <w:bidi w:val="0"/>
        <w:spacing w:before="0" w:after="0" w:line="576" w:lineRule="exact"/>
        <w:ind w:firstLine="640"/>
        <w:textAlignment w:val="auto"/>
        <w:rPr>
          <w:rFonts w:hint="default" w:ascii="Times New Roman" w:hAnsi="Times New Roman" w:eastAsia="方正黑体_GBK" w:cs="Times New Roman"/>
          <w:b w:val="0"/>
          <w:bCs w:val="0"/>
          <w:color w:val="000000"/>
          <w:sz w:val="32"/>
          <w:szCs w:val="32"/>
          <w:highlight w:val="none"/>
          <w:u w:val="none"/>
          <w:lang w:val="en-US" w:eastAsia="zh-CN"/>
        </w:rPr>
      </w:pPr>
      <w:r>
        <w:rPr>
          <w:rFonts w:hint="eastAsia" w:ascii="Times New Roman" w:hAnsi="Times New Roman" w:eastAsia="方正黑体_GBK" w:cs="Times New Roman"/>
          <w:b w:val="0"/>
          <w:bCs w:val="0"/>
          <w:color w:val="000000"/>
          <w:sz w:val="32"/>
          <w:szCs w:val="32"/>
          <w:highlight w:val="none"/>
          <w:u w:val="none"/>
          <w:lang w:val="en-US" w:eastAsia="zh-CN"/>
        </w:rPr>
        <w:t>六、</w:t>
      </w:r>
      <w:r>
        <w:rPr>
          <w:rFonts w:hint="default" w:ascii="Times New Roman" w:hAnsi="Times New Roman" w:eastAsia="方正黑体_GBK" w:cs="Times New Roman"/>
          <w:b w:val="0"/>
          <w:bCs w:val="0"/>
          <w:color w:val="000000"/>
          <w:sz w:val="32"/>
          <w:szCs w:val="32"/>
          <w:highlight w:val="none"/>
          <w:u w:val="none"/>
          <w:lang w:val="en-US" w:eastAsia="zh-CN"/>
        </w:rPr>
        <w:t>保障</w:t>
      </w:r>
      <w:r>
        <w:rPr>
          <w:rFonts w:hint="eastAsia" w:ascii="Times New Roman" w:hAnsi="Times New Roman" w:eastAsia="方正黑体_GBK" w:cs="Times New Roman"/>
          <w:b w:val="0"/>
          <w:bCs w:val="0"/>
          <w:color w:val="000000"/>
          <w:sz w:val="32"/>
          <w:szCs w:val="32"/>
          <w:highlight w:val="none"/>
          <w:u w:val="none"/>
          <w:lang w:val="en-US" w:eastAsia="zh-CN"/>
        </w:rPr>
        <w:t>措施</w:t>
      </w:r>
    </w:p>
    <w:p w14:paraId="70B15926">
      <w:pPr>
        <w:pStyle w:val="3"/>
        <w:keepNext w:val="0"/>
        <w:keepLines w:val="0"/>
        <w:pageBreakBefore w:val="0"/>
        <w:kinsoku/>
        <w:wordWrap/>
        <w:overflowPunct/>
        <w:topLinePunct w:val="0"/>
        <w:autoSpaceDE/>
        <w:autoSpaceDN/>
        <w:bidi w:val="0"/>
        <w:spacing w:before="0" w:after="0" w:line="576" w:lineRule="exact"/>
        <w:ind w:firstLine="640"/>
        <w:textAlignment w:val="auto"/>
        <w:rPr>
          <w:rFonts w:hint="default" w:ascii="方正仿宋_GBK" w:hAnsi="方正仿宋_GBK" w:eastAsia="方正仿宋_GBK" w:cs="方正仿宋_GBK"/>
          <w:color w:val="auto"/>
          <w:kern w:val="2"/>
          <w:sz w:val="32"/>
          <w:szCs w:val="32"/>
          <w:lang w:val="en-US" w:eastAsia="zh-CN" w:bidi="ar-SA"/>
          <w14:ligatures w14:val="standardContextual"/>
        </w:rPr>
      </w:pPr>
      <w:bookmarkStart w:id="63" w:name="_Toc801341283"/>
      <w:bookmarkStart w:id="64" w:name="_Toc773755580"/>
      <w:bookmarkStart w:id="65" w:name="_Toc11478_WPSOffice_Level2"/>
      <w:bookmarkStart w:id="66" w:name="_Toc910689882"/>
      <w:bookmarkStart w:id="67" w:name="_Toc1628316590"/>
      <w:r>
        <w:rPr>
          <w:rFonts w:hint="eastAsia" w:ascii="方正仿宋_GBK" w:hAnsi="方正仿宋_GBK" w:eastAsia="方正仿宋_GBK" w:cs="方正仿宋_GBK"/>
          <w:b/>
          <w:bCs/>
          <w:color w:val="auto"/>
          <w:kern w:val="2"/>
          <w:sz w:val="32"/>
          <w:szCs w:val="32"/>
          <w:lang w:val="en-US" w:eastAsia="zh-CN" w:bidi="ar-SA"/>
          <w14:ligatures w14:val="standardContextual"/>
        </w:rPr>
        <w:t>1.</w:t>
      </w:r>
      <w:r>
        <w:rPr>
          <w:rFonts w:hint="default" w:ascii="方正仿宋_GBK" w:hAnsi="方正仿宋_GBK" w:eastAsia="方正仿宋_GBK" w:cs="方正仿宋_GBK"/>
          <w:b/>
          <w:bCs/>
          <w:color w:val="auto"/>
          <w:kern w:val="2"/>
          <w:sz w:val="32"/>
          <w:szCs w:val="32"/>
          <w:lang w:val="en-US" w:eastAsia="zh-CN" w:bidi="ar-SA"/>
          <w14:ligatures w14:val="standardContextual"/>
        </w:rPr>
        <w:t>强化资金保障</w:t>
      </w:r>
      <w:bookmarkEnd w:id="63"/>
      <w:bookmarkEnd w:id="64"/>
      <w:bookmarkEnd w:id="65"/>
      <w:bookmarkEnd w:id="66"/>
      <w:bookmarkEnd w:id="67"/>
      <w:r>
        <w:rPr>
          <w:rFonts w:hint="eastAsia" w:ascii="方正仿宋_GBK" w:hAnsi="方正仿宋_GBK" w:eastAsia="方正仿宋_GBK" w:cs="方正仿宋_GBK"/>
          <w:b/>
          <w:bCs/>
          <w:color w:val="auto"/>
          <w:kern w:val="2"/>
          <w:sz w:val="32"/>
          <w:szCs w:val="32"/>
          <w:lang w:val="en-US" w:eastAsia="zh-CN" w:bidi="ar-SA"/>
          <w14:ligatures w14:val="standardContextual"/>
        </w:rPr>
        <w:t>。</w:t>
      </w:r>
      <w:r>
        <w:rPr>
          <w:rFonts w:hint="default" w:ascii="方正仿宋_GBK" w:hAnsi="方正仿宋_GBK" w:eastAsia="方正仿宋_GBK" w:cs="方正仿宋_GBK"/>
          <w:color w:val="auto"/>
          <w:kern w:val="2"/>
          <w:sz w:val="32"/>
          <w:szCs w:val="32"/>
          <w:lang w:val="en-US" w:eastAsia="zh-CN" w:bidi="ar-SA"/>
          <w14:ligatures w14:val="standardContextual"/>
        </w:rPr>
        <w:t>拓宽入库旅游项目投融资渠道，建立文旅产业专项基金，支持国际旅游目的地城市建设。</w:t>
      </w:r>
    </w:p>
    <w:p w14:paraId="3EA2E64B">
      <w:pPr>
        <w:pStyle w:val="3"/>
        <w:keepNext w:val="0"/>
        <w:keepLines w:val="0"/>
        <w:pageBreakBefore w:val="0"/>
        <w:kinsoku/>
        <w:wordWrap/>
        <w:overflowPunct/>
        <w:topLinePunct w:val="0"/>
        <w:autoSpaceDE/>
        <w:autoSpaceDN/>
        <w:bidi w:val="0"/>
        <w:spacing w:before="0" w:after="0" w:line="576" w:lineRule="exact"/>
        <w:ind w:firstLine="640"/>
        <w:textAlignment w:val="auto"/>
        <w:rPr>
          <w:rFonts w:hint="default" w:ascii="方正仿宋_GBK" w:hAnsi="方正仿宋_GBK" w:eastAsia="方正仿宋_GBK" w:cs="方正仿宋_GBK"/>
          <w:color w:val="auto"/>
          <w:kern w:val="2"/>
          <w:sz w:val="32"/>
          <w:szCs w:val="32"/>
          <w:lang w:val="en-US" w:eastAsia="zh-CN" w:bidi="ar-SA"/>
          <w14:ligatures w14:val="standardContextual"/>
        </w:rPr>
      </w:pPr>
      <w:bookmarkStart w:id="68" w:name="_Toc848894605"/>
      <w:bookmarkStart w:id="69" w:name="_Toc1496550475"/>
      <w:bookmarkStart w:id="70" w:name="_Toc1732814409"/>
      <w:bookmarkStart w:id="71" w:name="_Toc9937_WPSOffice_Level2"/>
      <w:bookmarkStart w:id="72" w:name="_Toc1272993044"/>
      <w:r>
        <w:rPr>
          <w:rFonts w:hint="eastAsia" w:ascii="方正仿宋_GBK" w:hAnsi="方正仿宋_GBK" w:eastAsia="方正仿宋_GBK" w:cs="方正仿宋_GBK"/>
          <w:b/>
          <w:bCs/>
          <w:color w:val="auto"/>
          <w:kern w:val="2"/>
          <w:sz w:val="32"/>
          <w:szCs w:val="32"/>
          <w:lang w:val="en-US" w:eastAsia="zh-CN" w:bidi="ar-SA"/>
          <w14:ligatures w14:val="standardContextual"/>
        </w:rPr>
        <w:t>2.</w:t>
      </w:r>
      <w:r>
        <w:rPr>
          <w:rFonts w:hint="default" w:ascii="方正仿宋_GBK" w:hAnsi="方正仿宋_GBK" w:eastAsia="方正仿宋_GBK" w:cs="方正仿宋_GBK"/>
          <w:b/>
          <w:bCs/>
          <w:color w:val="auto"/>
          <w:kern w:val="2"/>
          <w:sz w:val="32"/>
          <w:szCs w:val="32"/>
          <w:lang w:val="en-US" w:eastAsia="zh-CN" w:bidi="ar-SA"/>
          <w14:ligatures w14:val="standardContextual"/>
        </w:rPr>
        <w:t>细化项目管理</w:t>
      </w:r>
      <w:bookmarkEnd w:id="68"/>
      <w:bookmarkEnd w:id="69"/>
      <w:bookmarkEnd w:id="70"/>
      <w:bookmarkEnd w:id="71"/>
      <w:bookmarkEnd w:id="72"/>
      <w:r>
        <w:rPr>
          <w:rFonts w:hint="eastAsia" w:ascii="方正仿宋_GBK" w:hAnsi="方正仿宋_GBK" w:eastAsia="方正仿宋_GBK" w:cs="方正仿宋_GBK"/>
          <w:b/>
          <w:bCs/>
          <w:color w:val="auto"/>
          <w:kern w:val="2"/>
          <w:sz w:val="32"/>
          <w:szCs w:val="32"/>
          <w:lang w:val="en-US" w:eastAsia="zh-CN" w:bidi="ar-SA"/>
          <w14:ligatures w14:val="standardContextual"/>
        </w:rPr>
        <w:t>。</w:t>
      </w:r>
      <w:r>
        <w:rPr>
          <w:rFonts w:hint="default" w:ascii="方正仿宋_GBK" w:hAnsi="方正仿宋_GBK" w:eastAsia="方正仿宋_GBK" w:cs="方正仿宋_GBK"/>
          <w:color w:val="auto"/>
          <w:kern w:val="2"/>
          <w:sz w:val="32"/>
          <w:szCs w:val="32"/>
          <w:lang w:val="en-US" w:eastAsia="zh-CN" w:bidi="ar-SA"/>
          <w14:ligatures w14:val="standardContextual"/>
        </w:rPr>
        <w:t>加强旅游项目入库评估与督导，聚焦重大项目，做好梯次储备。</w:t>
      </w:r>
    </w:p>
    <w:p w14:paraId="685E9B27">
      <w:pPr>
        <w:keepNext w:val="0"/>
        <w:keepLines w:val="0"/>
        <w:pageBreakBefore w:val="0"/>
        <w:widowControl/>
        <w:numPr>
          <w:ilvl w:val="0"/>
          <w:numId w:val="0"/>
        </w:numPr>
        <w:suppressLineNumbers w:val="0"/>
        <w:kinsoku/>
        <w:wordWrap/>
        <w:overflowPunct/>
        <w:topLinePunct w:val="0"/>
        <w:autoSpaceDE/>
        <w:autoSpaceDN/>
        <w:bidi w:val="0"/>
        <w:spacing w:line="576" w:lineRule="exact"/>
        <w:ind w:left="640" w:leftChars="0"/>
        <w:jc w:val="left"/>
        <w:textAlignment w:val="auto"/>
        <w:rPr>
          <w:rFonts w:hint="default" w:ascii="方正仿宋_GBK" w:hAnsi="方正仿宋_GBK" w:eastAsia="方正仿宋_GBK" w:cs="方正仿宋_GBK"/>
          <w:color w:val="auto"/>
          <w:kern w:val="2"/>
          <w:sz w:val="32"/>
          <w:szCs w:val="32"/>
          <w:lang w:val="en-US" w:eastAsia="zh-CN" w:bidi="ar-SA"/>
          <w14:ligatures w14:val="standardContextual"/>
        </w:rPr>
      </w:pPr>
      <w:bookmarkStart w:id="73" w:name="_Toc19880_WPSOffice_Level2"/>
      <w:bookmarkStart w:id="74" w:name="_Toc1195359661"/>
      <w:bookmarkStart w:id="75" w:name="_Toc1961999094"/>
      <w:bookmarkStart w:id="76" w:name="_Toc1637759214"/>
      <w:bookmarkStart w:id="77" w:name="_Toc1386035096"/>
      <w:r>
        <w:rPr>
          <w:rFonts w:hint="eastAsia" w:ascii="方正仿宋_GBK" w:hAnsi="方正仿宋_GBK" w:eastAsia="方正仿宋_GBK" w:cs="方正仿宋_GBK"/>
          <w:b/>
          <w:bCs/>
          <w:color w:val="auto"/>
          <w:kern w:val="2"/>
          <w:sz w:val="32"/>
          <w:szCs w:val="32"/>
          <w:lang w:val="en-US" w:eastAsia="zh-CN" w:bidi="ar-SA"/>
          <w14:ligatures w14:val="standardContextual"/>
        </w:rPr>
        <w:t>3.</w:t>
      </w:r>
      <w:r>
        <w:rPr>
          <w:rFonts w:hint="default" w:ascii="方正仿宋_GBK" w:hAnsi="方正仿宋_GBK" w:eastAsia="方正仿宋_GBK" w:cs="方正仿宋_GBK"/>
          <w:b/>
          <w:bCs/>
          <w:color w:val="auto"/>
          <w:kern w:val="2"/>
          <w:sz w:val="32"/>
          <w:szCs w:val="32"/>
          <w:lang w:val="en-US" w:eastAsia="zh-CN" w:bidi="ar-SA"/>
          <w14:ligatures w14:val="standardContextual"/>
        </w:rPr>
        <w:t>强化部门联</w:t>
      </w:r>
      <w:r>
        <w:rPr>
          <w:rFonts w:hint="eastAsia" w:ascii="方正仿宋_GBK" w:hAnsi="方正仿宋_GBK" w:eastAsia="方正仿宋_GBK" w:cs="方正仿宋_GBK"/>
          <w:b/>
          <w:bCs/>
          <w:color w:val="auto"/>
          <w:kern w:val="2"/>
          <w:sz w:val="32"/>
          <w:szCs w:val="32"/>
          <w:lang w:val="en-US" w:eastAsia="zh-CN" w:bidi="ar-SA"/>
          <w14:ligatures w14:val="standardContextual"/>
        </w:rPr>
        <w:t>动。</w:t>
      </w:r>
      <w:r>
        <w:rPr>
          <w:rFonts w:hint="default" w:ascii="方正仿宋_GBK" w:hAnsi="方正仿宋_GBK" w:eastAsia="方正仿宋_GBK" w:cs="方正仿宋_GBK"/>
          <w:color w:val="auto"/>
          <w:kern w:val="2"/>
          <w:sz w:val="32"/>
          <w:szCs w:val="32"/>
          <w:lang w:val="en-US" w:eastAsia="zh-CN" w:bidi="ar-SA"/>
          <w14:ligatures w14:val="standardContextual"/>
        </w:rPr>
        <w:t>加强多部门和多专业整体联动</w:t>
      </w:r>
      <w:r>
        <w:rPr>
          <w:rFonts w:hint="eastAsia" w:ascii="方正仿宋_GBK" w:hAnsi="方正仿宋_GBK" w:eastAsia="方正仿宋_GBK" w:cs="方正仿宋_GBK"/>
          <w:color w:val="auto"/>
          <w:kern w:val="2"/>
          <w:sz w:val="32"/>
          <w:szCs w:val="32"/>
          <w:lang w:val="en-US" w:eastAsia="zh-CN" w:bidi="ar-SA"/>
          <w14:ligatures w14:val="standardContextual"/>
        </w:rPr>
        <w:t>，</w:t>
      </w:r>
      <w:r>
        <w:rPr>
          <w:rFonts w:hint="default" w:ascii="方正仿宋_GBK" w:hAnsi="方正仿宋_GBK" w:eastAsia="方正仿宋_GBK" w:cs="方正仿宋_GBK"/>
          <w:color w:val="auto"/>
          <w:kern w:val="2"/>
          <w:sz w:val="32"/>
          <w:szCs w:val="32"/>
          <w:lang w:val="en-US" w:eastAsia="zh-CN" w:bidi="ar-SA"/>
          <w14:ligatures w14:val="standardContextual"/>
        </w:rPr>
        <w:t>建立好</w:t>
      </w:r>
    </w:p>
    <w:p w14:paraId="75AEB948">
      <w:pPr>
        <w:keepNext w:val="0"/>
        <w:keepLines w:val="0"/>
        <w:pageBreakBefore w:val="0"/>
        <w:widowControl/>
        <w:numPr>
          <w:ilvl w:val="0"/>
          <w:numId w:val="0"/>
        </w:numPr>
        <w:suppressLineNumbers w:val="0"/>
        <w:kinsoku/>
        <w:wordWrap/>
        <w:overflowPunct/>
        <w:topLinePunct w:val="0"/>
        <w:autoSpaceDE/>
        <w:autoSpaceDN/>
        <w:bidi w:val="0"/>
        <w:spacing w:line="576" w:lineRule="exact"/>
        <w:jc w:val="left"/>
        <w:textAlignment w:val="auto"/>
        <w:rPr>
          <w:rFonts w:hint="default" w:ascii="方正仿宋_GBK" w:hAnsi="方正仿宋_GBK" w:eastAsia="方正仿宋_GBK" w:cs="方正仿宋_GBK"/>
          <w:color w:val="auto"/>
          <w:kern w:val="2"/>
          <w:sz w:val="32"/>
          <w:szCs w:val="32"/>
          <w:lang w:val="en-US" w:eastAsia="zh-CN" w:bidi="ar-SA"/>
          <w14:ligatures w14:val="standardContextual"/>
        </w:rPr>
      </w:pPr>
      <w:r>
        <w:rPr>
          <w:rFonts w:hint="default" w:ascii="方正仿宋_GBK" w:hAnsi="方正仿宋_GBK" w:eastAsia="方正仿宋_GBK" w:cs="方正仿宋_GBK"/>
          <w:color w:val="auto"/>
          <w:kern w:val="2"/>
          <w:sz w:val="32"/>
          <w:szCs w:val="32"/>
          <w:lang w:val="en-US" w:eastAsia="zh-CN" w:bidi="ar-SA"/>
          <w14:ligatures w14:val="standardContextual"/>
        </w:rPr>
        <w:t>政府、市场和社会三者之间良好合作关系，营造全社会共同关注和支持参与的良好氛围。</w:t>
      </w:r>
    </w:p>
    <w:p w14:paraId="68FD52D7">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textAlignment w:val="auto"/>
        <w:rPr>
          <w:rFonts w:hint="default" w:ascii="方正仿宋_GBK" w:hAnsi="方正仿宋_GBK" w:eastAsia="方正仿宋_GBK" w:cs="方正仿宋_GBK"/>
          <w:color w:val="auto"/>
          <w:kern w:val="2"/>
          <w:sz w:val="32"/>
          <w:szCs w:val="32"/>
          <w:lang w:val="en-US" w:eastAsia="zh-CN" w:bidi="ar-SA"/>
          <w14:ligatures w14:val="standardContextual"/>
        </w:rPr>
      </w:pPr>
      <w:r>
        <w:rPr>
          <w:rFonts w:hint="eastAsia" w:ascii="方正仿宋_GBK" w:hAnsi="方正仿宋_GBK" w:eastAsia="方正仿宋_GBK" w:cs="方正仿宋_GBK"/>
          <w:b/>
          <w:bCs/>
          <w:color w:val="auto"/>
          <w:kern w:val="2"/>
          <w:sz w:val="32"/>
          <w:szCs w:val="32"/>
          <w:lang w:val="en-US" w:eastAsia="zh-CN" w:bidi="ar-SA"/>
          <w14:ligatures w14:val="standardContextual"/>
        </w:rPr>
        <w:t>4.</w:t>
      </w:r>
      <w:r>
        <w:rPr>
          <w:rFonts w:hint="default" w:ascii="方正仿宋_GBK" w:hAnsi="方正仿宋_GBK" w:eastAsia="方正仿宋_GBK" w:cs="方正仿宋_GBK"/>
          <w:b/>
          <w:bCs/>
          <w:color w:val="auto"/>
          <w:kern w:val="2"/>
          <w:sz w:val="32"/>
          <w:szCs w:val="32"/>
          <w:lang w:val="en-US" w:eastAsia="zh-CN" w:bidi="ar-SA"/>
          <w14:ligatures w14:val="standardContextual"/>
        </w:rPr>
        <w:t>确保生态优先</w:t>
      </w:r>
      <w:bookmarkEnd w:id="73"/>
      <w:bookmarkEnd w:id="74"/>
      <w:bookmarkEnd w:id="75"/>
      <w:bookmarkEnd w:id="76"/>
      <w:bookmarkEnd w:id="77"/>
      <w:r>
        <w:rPr>
          <w:rFonts w:hint="eastAsia" w:ascii="方正仿宋_GBK" w:hAnsi="方正仿宋_GBK" w:eastAsia="方正仿宋_GBK" w:cs="方正仿宋_GBK"/>
          <w:b/>
          <w:bCs/>
          <w:color w:val="auto"/>
          <w:kern w:val="2"/>
          <w:sz w:val="32"/>
          <w:szCs w:val="32"/>
          <w:lang w:val="en-US" w:eastAsia="zh-CN" w:bidi="ar-SA"/>
          <w14:ligatures w14:val="standardContextual"/>
        </w:rPr>
        <w:t>。</w:t>
      </w:r>
      <w:r>
        <w:rPr>
          <w:rFonts w:hint="default" w:ascii="方正仿宋_GBK" w:hAnsi="方正仿宋_GBK" w:eastAsia="方正仿宋_GBK" w:cs="方正仿宋_GBK"/>
          <w:color w:val="auto"/>
          <w:kern w:val="2"/>
          <w:sz w:val="32"/>
          <w:szCs w:val="32"/>
          <w:lang w:val="en-US" w:eastAsia="zh-CN" w:bidi="ar-SA"/>
          <w14:ligatures w14:val="standardContextual"/>
        </w:rPr>
        <w:t>保证在</w:t>
      </w:r>
      <w:bookmarkStart w:id="78" w:name="OLE_LINK40"/>
      <w:r>
        <w:rPr>
          <w:rFonts w:hint="default" w:ascii="方正仿宋_GBK" w:hAnsi="方正仿宋_GBK" w:eastAsia="方正仿宋_GBK" w:cs="方正仿宋_GBK"/>
          <w:color w:val="auto"/>
          <w:kern w:val="2"/>
          <w:sz w:val="32"/>
          <w:szCs w:val="32"/>
          <w:lang w:val="en-US" w:eastAsia="zh-CN" w:bidi="ar-SA"/>
          <w14:ligatures w14:val="standardContextual"/>
        </w:rPr>
        <w:t>生态承载量和社会承载量</w:t>
      </w:r>
      <w:bookmarkEnd w:id="78"/>
      <w:r>
        <w:rPr>
          <w:rFonts w:hint="default" w:ascii="方正仿宋_GBK" w:hAnsi="方正仿宋_GBK" w:eastAsia="方正仿宋_GBK" w:cs="方正仿宋_GBK"/>
          <w:color w:val="auto"/>
          <w:kern w:val="2"/>
          <w:sz w:val="32"/>
          <w:szCs w:val="32"/>
          <w:lang w:val="en-US" w:eastAsia="zh-CN" w:bidi="ar-SA"/>
          <w14:ligatures w14:val="standardContextual"/>
        </w:rPr>
        <w:t>下推动旅游可持续发展。</w:t>
      </w:r>
    </w:p>
    <w:p w14:paraId="102A36A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《拉萨市建设国际旅游目的地城市战略规划（2025 - 2030 年）》从宏观层面进行了战略布局与定位，设定了长期目标</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lang w:val="en-US" w:eastAsia="zh-CN"/>
        </w:rPr>
        <w:t>拉萨</w:t>
      </w:r>
      <w:r>
        <w:rPr>
          <w:rFonts w:hint="default" w:ascii="方正仿宋_GBK" w:hAnsi="方正仿宋_GBK" w:eastAsia="方正仿宋_GBK" w:cs="方正仿宋_GBK"/>
          <w:sz w:val="32"/>
          <w:szCs w:val="32"/>
          <w:lang w:val="en-US" w:eastAsia="zh-CN"/>
        </w:rPr>
        <w:t>推进国际旅游目的地城市的重要指导性文件</w:t>
      </w:r>
      <w:r>
        <w:rPr>
          <w:rFonts w:hint="eastAsia" w:ascii="方正仿宋_GBK" w:hAnsi="方正仿宋_GBK" w:eastAsia="方正仿宋_GBK" w:cs="方正仿宋_GBK"/>
          <w:sz w:val="32"/>
          <w:szCs w:val="32"/>
          <w:lang w:val="en-US" w:eastAsia="zh-CN"/>
        </w:rPr>
        <w:t>。</w:t>
      </w:r>
    </w:p>
    <w:p w14:paraId="6B9AEF7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624A900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5199BB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6D896FC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318024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6A149C09">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小标宋_GBK" w:hAnsi="方正小标宋_GBK" w:eastAsia="方正小标宋_GBK" w:cs="方正小标宋_GBK"/>
          <w:sz w:val="44"/>
          <w:szCs w:val="44"/>
        </w:rPr>
      </w:pPr>
    </w:p>
    <w:p w14:paraId="33242D0D">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《拉萨市建设国际旅游目的地城市三年行动</w:t>
      </w:r>
    </w:p>
    <w:p w14:paraId="1ECD35B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计划（2025-2027年）》</w:t>
      </w:r>
      <w:r>
        <w:rPr>
          <w:rFonts w:hint="eastAsia" w:ascii="方正小标宋_GBK" w:hAnsi="方正小标宋_GBK" w:eastAsia="方正小标宋_GBK" w:cs="方正小标宋_GBK"/>
          <w:sz w:val="44"/>
          <w:szCs w:val="44"/>
          <w:lang w:eastAsia="zh-CN"/>
        </w:rPr>
        <w:t>解读</w:t>
      </w:r>
    </w:p>
    <w:p w14:paraId="3D1272F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p>
    <w:p w14:paraId="765EF49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《拉萨市建设国际旅游目的地城市三年行动计划（2025-2027年）》是根据</w:t>
      </w:r>
      <w:r>
        <w:rPr>
          <w:rFonts w:hint="eastAsia" w:ascii="Times New Roman" w:hAnsi="Times New Roman" w:eastAsia="方正仿宋_GBK" w:cs="Times New Roman"/>
          <w:color w:val="000000"/>
          <w:sz w:val="32"/>
          <w:szCs w:val="32"/>
          <w:highlight w:val="none"/>
          <w:u w:val="none"/>
          <w:lang w:eastAsia="zh-CN"/>
        </w:rPr>
        <w:t>《拉萨市建设国际旅游目的地城市战略规划（2025-2030年）》</w:t>
      </w:r>
      <w:r>
        <w:rPr>
          <w:rFonts w:hint="eastAsia" w:ascii="方正仿宋_GBK" w:hAnsi="方正仿宋_GBK" w:eastAsia="方正仿宋_GBK" w:cs="方正仿宋_GBK"/>
          <w:sz w:val="32"/>
          <w:szCs w:val="32"/>
        </w:rPr>
        <w:t>目标和战略部署制定的具体化、可操作化的行动计划，以三年为攻坚期，通过深入推进旅游供给提升行动、入境旅游便利化行动、旅游服务提质行动、文化旅游国际交流推广行动、旅游市场主体规范行动五大行动，落实19项任务，并梳理出29项具体年度工作任务，明确牵头和责任单位，同时，强化全过程监督与效果评估，完善的督查机制，确保件件有落实，有力推动拉萨国际旅游目的地城市建设迈上新台阶。</w:t>
      </w:r>
    </w:p>
    <w:p w14:paraId="69702692">
      <w:pPr>
        <w:keepNext w:val="0"/>
        <w:keepLines w:val="0"/>
        <w:pageBreakBefore w:val="0"/>
        <w:kinsoku/>
        <w:wordWrap/>
        <w:overflowPunct/>
        <w:topLinePunct w:val="0"/>
        <w:autoSpaceDE/>
        <w:autoSpaceDN/>
        <w:bidi w:val="0"/>
        <w:spacing w:line="576" w:lineRule="exact"/>
        <w:ind w:firstLine="643" w:firstLineChars="200"/>
        <w:textAlignment w:val="auto"/>
        <w:outlineLvl w:val="0"/>
        <w:rPr>
          <w:rFonts w:hint="eastAsia" w:ascii="方正黑体_GBK" w:hAnsi="方正黑体_GBK" w:eastAsia="方正黑体_GBK" w:cs="方正黑体_GBK"/>
          <w:color w:val="000000"/>
          <w:sz w:val="32"/>
          <w:szCs w:val="32"/>
          <w:highlight w:val="none"/>
          <w:u w:val="none"/>
        </w:rPr>
      </w:pPr>
      <w:r>
        <w:rPr>
          <w:rFonts w:hint="eastAsia" w:ascii="方正黑体_GBK" w:hAnsi="方正黑体_GBK" w:eastAsia="方正黑体_GBK" w:cs="方正黑体_GBK"/>
          <w:b/>
          <w:bCs/>
          <w:sz w:val="32"/>
          <w:szCs w:val="32"/>
          <w:lang w:eastAsia="zh-CN"/>
        </w:rPr>
        <w:t>一、</w:t>
      </w:r>
      <w:r>
        <w:rPr>
          <w:rFonts w:hint="eastAsia" w:ascii="方正黑体_GBK" w:hAnsi="方正黑体_GBK" w:eastAsia="方正黑体_GBK" w:cs="方正黑体_GBK"/>
          <w:color w:val="000000"/>
          <w:sz w:val="32"/>
          <w:szCs w:val="32"/>
          <w:highlight w:val="none"/>
          <w:u w:val="none"/>
        </w:rPr>
        <w:t>发展目标</w:t>
      </w:r>
    </w:p>
    <w:p w14:paraId="67C9C06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bidi="ar"/>
        </w:rPr>
        <w:t>到2027年底，拉萨市入境旅游政策更加友好、优质旅游产品更加丰富、全程富氧体系更加完善、高层次人才团队更加壮大、入境旅游市场消费更加繁荣、旅游服务枢纽功能更加健全、国际旅游品牌影响力更加广泛，新增</w:t>
      </w:r>
      <w:r>
        <w:rPr>
          <w:rFonts w:hint="default" w:ascii="Times New Roman" w:hAnsi="Times New Roman" w:eastAsia="方正仿宋_GBK" w:cs="Times New Roman"/>
          <w:color w:val="000000"/>
          <w:sz w:val="32"/>
          <w:szCs w:val="32"/>
          <w:highlight w:val="none"/>
          <w:u w:val="none"/>
        </w:rPr>
        <w:t>国家</w:t>
      </w:r>
      <w:r>
        <w:rPr>
          <w:rFonts w:hint="default" w:ascii="Times New Roman" w:hAnsi="Times New Roman" w:eastAsia="方正仿宋_GBK" w:cs="Times New Roman"/>
          <w:color w:val="000000"/>
          <w:sz w:val="32"/>
          <w:szCs w:val="32"/>
          <w:highlight w:val="none"/>
          <w:u w:val="none"/>
          <w:lang w:bidi="ar"/>
        </w:rPr>
        <w:t>5A</w:t>
      </w:r>
      <w:r>
        <w:rPr>
          <w:rFonts w:hint="default" w:ascii="Times New Roman" w:hAnsi="Times New Roman" w:eastAsia="方正仿宋_GBK" w:cs="Times New Roman"/>
          <w:color w:val="000000"/>
          <w:sz w:val="32"/>
          <w:szCs w:val="32"/>
          <w:highlight w:val="none"/>
          <w:u w:val="none"/>
        </w:rPr>
        <w:t>级旅游景区1个</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国家</w:t>
      </w:r>
      <w:r>
        <w:rPr>
          <w:rFonts w:hint="default" w:ascii="Times New Roman" w:hAnsi="Times New Roman" w:eastAsia="方正仿宋_GBK" w:cs="Times New Roman"/>
          <w:color w:val="000000"/>
          <w:sz w:val="32"/>
          <w:szCs w:val="32"/>
          <w:highlight w:val="none"/>
          <w:u w:val="none"/>
          <w:lang w:bidi="ar"/>
        </w:rPr>
        <w:t>4A级旅游景区5个</w:t>
      </w:r>
      <w:r>
        <w:rPr>
          <w:rFonts w:hint="default" w:ascii="Times New Roman" w:hAnsi="Times New Roman" w:eastAsia="方正仿宋_GBK" w:cs="Times New Roman"/>
          <w:color w:val="000000"/>
          <w:sz w:val="32"/>
          <w:szCs w:val="32"/>
          <w:highlight w:val="none"/>
          <w:u w:val="none"/>
          <w:lang w:eastAsia="zh-CN" w:bidi="ar"/>
        </w:rPr>
        <w:t>、</w:t>
      </w:r>
      <w:r>
        <w:rPr>
          <w:rFonts w:hint="default" w:ascii="Times New Roman" w:hAnsi="Times New Roman" w:eastAsia="方正仿宋_GBK" w:cs="Times New Roman"/>
          <w:color w:val="000000"/>
          <w:sz w:val="32"/>
          <w:szCs w:val="32"/>
          <w:highlight w:val="none"/>
          <w:u w:val="none"/>
          <w:lang w:bidi="ar"/>
        </w:rPr>
        <w:t>国家级标准民宿2家</w:t>
      </w:r>
      <w:r>
        <w:rPr>
          <w:rFonts w:hint="default" w:ascii="Times New Roman" w:hAnsi="Times New Roman" w:eastAsia="方正仿宋_GBK" w:cs="Times New Roman"/>
          <w:color w:val="000000"/>
          <w:sz w:val="32"/>
          <w:szCs w:val="32"/>
          <w:highlight w:val="none"/>
          <w:u w:val="none"/>
          <w:lang w:eastAsia="zh-CN" w:bidi="ar"/>
        </w:rPr>
        <w:t>、</w:t>
      </w:r>
      <w:r>
        <w:rPr>
          <w:rFonts w:hint="default" w:ascii="Times New Roman" w:hAnsi="Times New Roman" w:eastAsia="方正仿宋_GBK" w:cs="Times New Roman"/>
          <w:color w:val="000000"/>
          <w:sz w:val="32"/>
          <w:szCs w:val="32"/>
          <w:highlight w:val="none"/>
          <w:u w:val="none"/>
          <w:lang w:bidi="ar"/>
        </w:rPr>
        <w:t>国家级旅游度假区1个</w:t>
      </w:r>
      <w:r>
        <w:rPr>
          <w:rFonts w:hint="default" w:ascii="Times New Roman" w:hAnsi="Times New Roman" w:eastAsia="方正仿宋_GBK" w:cs="Times New Roman"/>
          <w:color w:val="000000"/>
          <w:sz w:val="32"/>
          <w:szCs w:val="32"/>
          <w:highlight w:val="none"/>
          <w:u w:val="none"/>
          <w:lang w:eastAsia="zh-CN" w:bidi="ar"/>
        </w:rPr>
        <w:t>、</w:t>
      </w:r>
      <w:r>
        <w:rPr>
          <w:rFonts w:hint="default" w:ascii="Times New Roman" w:hAnsi="Times New Roman" w:eastAsia="方正仿宋_GBK" w:cs="Times New Roman"/>
          <w:color w:val="000000"/>
          <w:sz w:val="32"/>
          <w:szCs w:val="32"/>
          <w:highlight w:val="none"/>
          <w:u w:val="none"/>
          <w:lang w:bidi="ar"/>
        </w:rPr>
        <w:t>国家级工业旅游示范区1个</w:t>
      </w:r>
      <w:r>
        <w:rPr>
          <w:rFonts w:hint="default" w:ascii="Times New Roman" w:hAnsi="Times New Roman" w:eastAsia="方正仿宋_GBK" w:cs="Times New Roman"/>
          <w:strike w:val="0"/>
          <w:dstrike w:val="0"/>
          <w:color w:val="000000"/>
          <w:sz w:val="32"/>
          <w:szCs w:val="32"/>
          <w:highlight w:val="none"/>
          <w:u w:val="none"/>
          <w:lang w:bidi="ar"/>
        </w:rPr>
        <w:t>，</w:t>
      </w:r>
      <w:r>
        <w:rPr>
          <w:rFonts w:hint="default" w:ascii="Times New Roman" w:hAnsi="Times New Roman" w:eastAsia="方正仿宋_GBK" w:cs="Times New Roman"/>
          <w:color w:val="000000"/>
          <w:sz w:val="32"/>
          <w:szCs w:val="32"/>
          <w:highlight w:val="none"/>
          <w:u w:val="none"/>
          <w:lang w:bidi="ar"/>
        </w:rPr>
        <w:t>年入境游客达到2</w:t>
      </w:r>
      <w:r>
        <w:rPr>
          <w:rFonts w:hint="default" w:ascii="Times New Roman" w:hAnsi="Times New Roman" w:eastAsia="方正仿宋_GBK" w:cs="Times New Roman"/>
          <w:color w:val="000000"/>
          <w:sz w:val="32"/>
          <w:szCs w:val="32"/>
          <w:highlight w:val="none"/>
          <w:u w:val="none"/>
          <w:lang w:val="en-US" w:eastAsia="zh-CN" w:bidi="ar"/>
        </w:rPr>
        <w:t>5</w:t>
      </w:r>
      <w:r>
        <w:rPr>
          <w:rFonts w:hint="default" w:ascii="Times New Roman" w:hAnsi="Times New Roman" w:eastAsia="方正仿宋_GBK" w:cs="Times New Roman"/>
          <w:color w:val="000000"/>
          <w:sz w:val="32"/>
          <w:szCs w:val="32"/>
          <w:highlight w:val="none"/>
          <w:u w:val="none"/>
          <w:lang w:bidi="ar"/>
        </w:rPr>
        <w:t>万人次。</w:t>
      </w:r>
      <w:r>
        <w:rPr>
          <w:rFonts w:hint="default" w:ascii="Times New Roman" w:hAnsi="Times New Roman" w:eastAsia="方正仿宋_GBK" w:cs="Times New Roman"/>
          <w:color w:val="000000"/>
          <w:sz w:val="32"/>
          <w:szCs w:val="32"/>
          <w:highlight w:val="none"/>
          <w:u w:val="none"/>
          <w:lang w:val="en-US" w:eastAsia="zh-CN" w:bidi="ar"/>
        </w:rPr>
        <w:t xml:space="preserve"> </w:t>
      </w:r>
    </w:p>
    <w:p w14:paraId="3967A542">
      <w:pPr>
        <w:keepNext w:val="0"/>
        <w:keepLines w:val="0"/>
        <w:pageBreakBefore w:val="0"/>
        <w:kinsoku/>
        <w:wordWrap/>
        <w:overflowPunct/>
        <w:topLinePunct w:val="0"/>
        <w:autoSpaceDE/>
        <w:autoSpaceDN/>
        <w:bidi w:val="0"/>
        <w:spacing w:line="576" w:lineRule="exact"/>
        <w:ind w:firstLine="640" w:firstLineChars="200"/>
        <w:textAlignment w:val="auto"/>
        <w:outlineLvl w:val="0"/>
        <w:rPr>
          <w:rFonts w:hint="eastAsia" w:ascii="Times New Roman" w:hAnsi="Times New Roman" w:eastAsia="方正黑体_GBK" w:cs="Times New Roman"/>
          <w:color w:val="000000"/>
          <w:sz w:val="32"/>
          <w:szCs w:val="32"/>
          <w:highlight w:val="none"/>
          <w:u w:val="none"/>
          <w:lang w:eastAsia="zh-CN"/>
        </w:rPr>
      </w:pPr>
      <w:r>
        <w:rPr>
          <w:rFonts w:hint="eastAsia" w:ascii="Times New Roman" w:hAnsi="Times New Roman" w:eastAsia="方正黑体_GBK" w:cs="Times New Roman"/>
          <w:color w:val="000000"/>
          <w:sz w:val="32"/>
          <w:szCs w:val="32"/>
          <w:highlight w:val="none"/>
          <w:u w:val="none"/>
          <w:lang w:eastAsia="zh-CN"/>
        </w:rPr>
        <w:t>二、主要任务</w:t>
      </w:r>
    </w:p>
    <w:p w14:paraId="1E88A9DA">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1.实施旅游供给提升行动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含丰富旅游产品供给、促进文旅深度融合、培育研学、体育专项旅游产品、营造文旅消费新场景、加快旅游场所数转智改、提升旅游交通服务6项任务，重点推动布达拉宫创建世界级旅游景区，推动八廓街申报世界文化旅游遗产，开发和推广传统技艺、传统美术等非遗旅游项目，设计拉萨国际文化研学游、考古研学游等线路，培育登山、攀岩、徒步、赛马等体育旅游产品，支持G318、G349、G561及其支线按照国家旅游风景道标准规划提升等举措，丰富国际旅游产品供给。</w:t>
      </w:r>
    </w:p>
    <w:p w14:paraId="26208FF5">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2.实施入境旅游便利化行动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包含提高入境旅游吸引力、提升支付便利度、提升集散门户入境旅游服务水平3项任务，重点加强“引客入拉”激励，设置自助货币兑换机、做好机场首站服务等举措，畅通拉萨入境旅游通道。</w:t>
      </w:r>
    </w:p>
    <w:p w14:paraId="7D98E567">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3.实施旅游服务提质行动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含加强多语种旅游信息覆盖、提升高原安全旅游环境、提升国际旅游服务质量3项任务。力争三年内实现入境旅游服务区域中、英及民族语等多语种标识覆盖，初步建成全域富氧服务体系，健全拉萨入境旅游满意度数据分析与反馈制度，有的放矢提高拉萨旅游的服务质量和水平。</w:t>
      </w:r>
    </w:p>
    <w:p w14:paraId="06C1FD7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4.实施文化旅游国际交流推广行动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含深化“雪域古城·圣地拉萨”品牌国际化阐释、扩大活动品牌国际影响力、实施国际旅游市场精准营销、参与区域联盟联合营销4项任务。未来三年，有序推进形象标志和VI体系更新，深化文体旅融合，做好“跟着赛事去旅行”宣传，加大与新增免签国家（地区）的旅游合作，实施精准营销，强拉萨旅游的国际交流和推广。</w:t>
      </w:r>
    </w:p>
    <w:p w14:paraId="20576F53">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5.实施旅游市场主体规范行动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含优化旅游消费环境、支持经营主体国际化运营、建设国际化文旅人才队伍3项措施。计划出台《拉萨全域旅游发展促进条例》，完善系列服务标准，规范引导拉萨旅游市场主体行为。计划完善文旅人才援藏工作机制，探索国际化旅游管理专业人才定向培养模式，以高层次人才团队助力企业国家化运营，提高市场竞争力。</w:t>
      </w:r>
    </w:p>
    <w:p w14:paraId="013EA909">
      <w:pPr>
        <w:keepNext w:val="0"/>
        <w:keepLines w:val="0"/>
        <w:pageBreakBefore w:val="0"/>
        <w:kinsoku/>
        <w:wordWrap/>
        <w:overflowPunct/>
        <w:topLinePunct w:val="0"/>
        <w:autoSpaceDE/>
        <w:autoSpaceDN/>
        <w:bidi w:val="0"/>
        <w:spacing w:line="576" w:lineRule="exact"/>
        <w:ind w:firstLine="640" w:firstLineChars="200"/>
        <w:textAlignment w:val="auto"/>
        <w:outlineLvl w:val="0"/>
        <w:rPr>
          <w:rFonts w:hint="default" w:ascii="Times New Roman" w:hAnsi="Times New Roman" w:eastAsia="方正黑体_GBK" w:cs="Times New Roman"/>
          <w:color w:val="000000"/>
          <w:sz w:val="32"/>
          <w:szCs w:val="32"/>
          <w:highlight w:val="none"/>
          <w:u w:val="none"/>
        </w:rPr>
      </w:pPr>
      <w:bookmarkStart w:id="79" w:name="_Toc1170846842"/>
      <w:bookmarkStart w:id="80" w:name="_Toc1756518478"/>
      <w:bookmarkStart w:id="81" w:name="_Toc168296614"/>
      <w:bookmarkStart w:id="82" w:name="_Toc718195297"/>
      <w:bookmarkStart w:id="83" w:name="_Toc25015_WPSOffice_Level1"/>
      <w:bookmarkStart w:id="84" w:name="_Toc668865283"/>
      <w:bookmarkStart w:id="85" w:name="_Toc98740245"/>
      <w:bookmarkStart w:id="86" w:name="_Toc857643016"/>
      <w:bookmarkStart w:id="87" w:name="_Toc163646235"/>
      <w:bookmarkStart w:id="88" w:name="_Toc1737076758"/>
      <w:bookmarkStart w:id="89" w:name="OLE_LINK15"/>
      <w:r>
        <w:rPr>
          <w:rFonts w:hint="default" w:ascii="Times New Roman" w:hAnsi="Times New Roman" w:eastAsia="方正黑体_GBK" w:cs="Times New Roman"/>
          <w:color w:val="000000"/>
          <w:sz w:val="32"/>
          <w:szCs w:val="32"/>
          <w:highlight w:val="none"/>
          <w:u w:val="none"/>
        </w:rPr>
        <w:t>三、保障措施</w:t>
      </w:r>
      <w:bookmarkEnd w:id="79"/>
      <w:bookmarkEnd w:id="80"/>
      <w:bookmarkEnd w:id="81"/>
      <w:bookmarkEnd w:id="82"/>
      <w:bookmarkEnd w:id="83"/>
      <w:bookmarkEnd w:id="84"/>
      <w:bookmarkEnd w:id="85"/>
      <w:bookmarkEnd w:id="86"/>
      <w:bookmarkEnd w:id="87"/>
      <w:bookmarkEnd w:id="88"/>
      <w:r>
        <w:rPr>
          <w:rFonts w:hint="default" w:ascii="Times New Roman" w:hAnsi="Times New Roman" w:eastAsia="方正黑体_GBK" w:cs="Times New Roman"/>
          <w:color w:val="000000"/>
          <w:sz w:val="32"/>
          <w:szCs w:val="32"/>
          <w:highlight w:val="none"/>
          <w:u w:val="none"/>
        </w:rPr>
        <w:t xml:space="preserve">  </w:t>
      </w:r>
    </w:p>
    <w:p w14:paraId="0E2A416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000000"/>
          <w:sz w:val="32"/>
          <w:szCs w:val="32"/>
          <w:highlight w:val="none"/>
          <w:u w:val="none"/>
          <w:lang w:bidi="ar"/>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
          <w:bCs/>
          <w:sz w:val="32"/>
          <w:szCs w:val="32"/>
          <w:lang w:val="en-US" w:eastAsia="zh-CN"/>
        </w:rPr>
        <w:t>.</w:t>
      </w:r>
      <w:r>
        <w:rPr>
          <w:rFonts w:hint="default" w:ascii="方正仿宋_GBK" w:hAnsi="方正仿宋_GBK" w:eastAsia="方正仿宋_GBK" w:cs="方正仿宋_GBK"/>
          <w:b/>
          <w:bCs/>
          <w:sz w:val="32"/>
          <w:szCs w:val="32"/>
          <w:lang w:eastAsia="zh-CN"/>
        </w:rPr>
        <w:t>建立好</w:t>
      </w:r>
      <w:r>
        <w:rPr>
          <w:rFonts w:hint="default" w:ascii="方正仿宋_GBK" w:hAnsi="方正仿宋_GBK" w:eastAsia="方正仿宋_GBK" w:cs="方正仿宋_GBK"/>
          <w:b/>
          <w:bCs/>
          <w:sz w:val="32"/>
          <w:szCs w:val="32"/>
        </w:rPr>
        <w:t>清单化推进</w:t>
      </w:r>
      <w:r>
        <w:rPr>
          <w:rFonts w:hint="default" w:ascii="方正仿宋_GBK" w:hAnsi="方正仿宋_GBK" w:eastAsia="方正仿宋_GBK" w:cs="方正仿宋_GBK"/>
          <w:b/>
          <w:bCs/>
          <w:sz w:val="32"/>
          <w:szCs w:val="32"/>
          <w:lang w:eastAsia="zh-CN"/>
        </w:rPr>
        <w:t>机制</w:t>
      </w: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color w:val="000000"/>
          <w:sz w:val="32"/>
          <w:szCs w:val="32"/>
          <w:highlight w:val="none"/>
          <w:u w:val="none"/>
          <w:lang w:bidi="ar"/>
        </w:rPr>
        <w:t>坚持全市“一盘棋”思想，建立清单化推进机制，形成工作闭环管理体系。</w:t>
      </w:r>
    </w:p>
    <w:p w14:paraId="60D4BC1F">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方正仿宋_GBK" w:cs="Times New Roman"/>
          <w:color w:val="000000"/>
          <w:sz w:val="32"/>
          <w:szCs w:val="32"/>
          <w:highlight w:val="none"/>
          <w:u w:val="none"/>
          <w:lang w:bidi="ar"/>
        </w:rPr>
      </w:pPr>
      <w:r>
        <w:rPr>
          <w:rFonts w:hint="eastAsia" w:ascii="方正仿宋_GBK" w:hAnsi="方正仿宋_GBK" w:eastAsia="方正仿宋_GBK" w:cs="方正仿宋_GBK"/>
          <w:b/>
          <w:bCs/>
          <w:sz w:val="32"/>
          <w:szCs w:val="32"/>
          <w:lang w:val="en-US" w:eastAsia="zh-CN"/>
        </w:rPr>
        <w:t>2.</w:t>
      </w:r>
      <w:r>
        <w:rPr>
          <w:rFonts w:hint="default" w:ascii="方正仿宋_GBK" w:hAnsi="方正仿宋_GBK" w:eastAsia="方正仿宋_GBK" w:cs="方正仿宋_GBK"/>
          <w:b/>
          <w:bCs/>
          <w:sz w:val="32"/>
          <w:szCs w:val="32"/>
        </w:rPr>
        <w:t>发挥</w:t>
      </w:r>
      <w:r>
        <w:rPr>
          <w:rFonts w:hint="default" w:ascii="方正仿宋_GBK" w:hAnsi="方正仿宋_GBK" w:eastAsia="方正仿宋_GBK" w:cs="方正仿宋_GBK"/>
          <w:b/>
          <w:bCs/>
          <w:sz w:val="32"/>
          <w:szCs w:val="32"/>
          <w:lang w:eastAsia="zh-CN"/>
        </w:rPr>
        <w:t>好</w:t>
      </w:r>
      <w:r>
        <w:rPr>
          <w:rFonts w:hint="default" w:ascii="方正仿宋_GBK" w:hAnsi="方正仿宋_GBK" w:eastAsia="方正仿宋_GBK" w:cs="方正仿宋_GBK"/>
          <w:b/>
          <w:bCs/>
          <w:sz w:val="32"/>
          <w:szCs w:val="32"/>
        </w:rPr>
        <w:t>资金撬动作用</w:t>
      </w: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color w:val="000000"/>
          <w:sz w:val="32"/>
          <w:szCs w:val="32"/>
          <w:highlight w:val="none"/>
          <w:u w:val="none"/>
          <w:lang w:bidi="ar"/>
        </w:rPr>
        <w:t>加强政策引导，加大对中小微文旅企业的政策支持，吸引更多社会资本和优质企业参与建设。</w:t>
      </w:r>
    </w:p>
    <w:p w14:paraId="32FF4B21">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3.</w:t>
      </w:r>
      <w:r>
        <w:rPr>
          <w:rFonts w:hint="default" w:ascii="方正仿宋_GBK" w:hAnsi="方正仿宋_GBK" w:eastAsia="方正仿宋_GBK" w:cs="方正仿宋_GBK"/>
          <w:b/>
          <w:bCs/>
          <w:sz w:val="32"/>
          <w:szCs w:val="32"/>
          <w:lang w:eastAsia="zh-CN"/>
        </w:rPr>
        <w:t>把握好</w:t>
      </w:r>
      <w:r>
        <w:rPr>
          <w:rFonts w:hint="default" w:ascii="方正仿宋_GBK" w:hAnsi="方正仿宋_GBK" w:eastAsia="方正仿宋_GBK" w:cs="方正仿宋_GBK"/>
          <w:b/>
          <w:bCs/>
          <w:sz w:val="32"/>
          <w:szCs w:val="32"/>
        </w:rPr>
        <w:t>市场导向作用</w:t>
      </w:r>
      <w:r>
        <w:rPr>
          <w:rFonts w:hint="eastAsia" w:ascii="方正仿宋_GBK" w:hAnsi="方正仿宋_GBK" w:eastAsia="方正仿宋_GBK" w:cs="方正仿宋_GBK"/>
          <w:b/>
          <w:bCs/>
          <w:sz w:val="32"/>
          <w:szCs w:val="32"/>
          <w:lang w:eastAsia="zh-CN"/>
        </w:rPr>
        <w:t>。</w:t>
      </w:r>
      <w:r>
        <w:rPr>
          <w:rFonts w:hint="default" w:ascii="方正仿宋_GBK" w:hAnsi="方正仿宋_GBK" w:eastAsia="方正仿宋_GBK" w:cs="方正仿宋_GBK"/>
          <w:sz w:val="32"/>
          <w:szCs w:val="32"/>
        </w:rPr>
        <w:t>以游客体验需求为导向，与时俱进推进产品、业态更新，打造特色文化旅游产品，不断丰富产品供给。</w:t>
      </w:r>
      <w:bookmarkEnd w:id="89"/>
    </w:p>
    <w:p w14:paraId="46E3461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lang w:val="en-US" w:eastAsia="zh-CN"/>
        </w:rPr>
        <w:t>《拉萨市建设国际旅游目的地城市三年行动计划（2025 - 2027 年）》是依据《拉萨市建设国际旅游目的地城市战略规划（2025-2030年）》细化了近三年具体可操作的任务、行动以及保障措施，助力拉萨市朝着国际旅游目的地城市稳步迈进。</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等线">
    <w:altName w:val="吞弥恰俊—尼赤乌坚体"/>
    <w:panose1 w:val="00000000000000000000"/>
    <w:charset w:val="00"/>
    <w:family w:val="auto"/>
    <w:pitch w:val="default"/>
    <w:sig w:usb0="00000000" w:usb1="00000000" w:usb2="00000000" w:usb3="00000000" w:csb0="00000000" w:csb1="00000000"/>
  </w:font>
  <w:font w:name="吞弥恰俊—尼赤乌坚体">
    <w:panose1 w:val="01010100010101010101"/>
    <w:charset w:val="00"/>
    <w:family w:val="auto"/>
    <w:pitch w:val="default"/>
    <w:sig w:usb0="80000003" w:usb1="00010000" w:usb2="00000040" w:usb3="00000000" w:csb0="00000001" w:csb1="00000000"/>
  </w:font>
  <w:font w:name="等线 Light">
    <w:altName w:val="吞弥恰俊—尼赤乌坚体"/>
    <w:panose1 w:val="00000000000000000000"/>
    <w:charset w:val="00"/>
    <w:family w:val="auto"/>
    <w:pitch w:val="default"/>
    <w:sig w:usb0="00000000" w:usb1="00000000" w:usb2="00000000" w:usb3="00000000" w:csb0="0000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CA40">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57A97FB">
                <w:pPr>
                  <w:pStyle w:val="11"/>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rsids>
    <w:rsidRoot w:val="006C72EF"/>
    <w:rsid w:val="00007791"/>
    <w:rsid w:val="00013712"/>
    <w:rsid w:val="0004084F"/>
    <w:rsid w:val="000465BF"/>
    <w:rsid w:val="00080FAE"/>
    <w:rsid w:val="0009112F"/>
    <w:rsid w:val="000D2526"/>
    <w:rsid w:val="000E4671"/>
    <w:rsid w:val="000F2666"/>
    <w:rsid w:val="000F444E"/>
    <w:rsid w:val="00121E1D"/>
    <w:rsid w:val="0012509B"/>
    <w:rsid w:val="0016236E"/>
    <w:rsid w:val="00175435"/>
    <w:rsid w:val="001847ED"/>
    <w:rsid w:val="001E3262"/>
    <w:rsid w:val="00220C41"/>
    <w:rsid w:val="002263F7"/>
    <w:rsid w:val="002329E7"/>
    <w:rsid w:val="0025388E"/>
    <w:rsid w:val="00270ABF"/>
    <w:rsid w:val="00282E22"/>
    <w:rsid w:val="002B1F21"/>
    <w:rsid w:val="002F658B"/>
    <w:rsid w:val="00304394"/>
    <w:rsid w:val="00326E24"/>
    <w:rsid w:val="0032717D"/>
    <w:rsid w:val="00327A5B"/>
    <w:rsid w:val="00351ECE"/>
    <w:rsid w:val="003661BD"/>
    <w:rsid w:val="003703C1"/>
    <w:rsid w:val="0037555C"/>
    <w:rsid w:val="003A2CAD"/>
    <w:rsid w:val="003B772C"/>
    <w:rsid w:val="003D332F"/>
    <w:rsid w:val="003F62E9"/>
    <w:rsid w:val="004512BB"/>
    <w:rsid w:val="004600F6"/>
    <w:rsid w:val="004672E7"/>
    <w:rsid w:val="004B4E4C"/>
    <w:rsid w:val="004C21FB"/>
    <w:rsid w:val="004D07C9"/>
    <w:rsid w:val="004F6D4F"/>
    <w:rsid w:val="00530A5A"/>
    <w:rsid w:val="00582595"/>
    <w:rsid w:val="00597C38"/>
    <w:rsid w:val="005A37F9"/>
    <w:rsid w:val="005A7827"/>
    <w:rsid w:val="005C75DF"/>
    <w:rsid w:val="005F2E78"/>
    <w:rsid w:val="005F77D4"/>
    <w:rsid w:val="00617C8D"/>
    <w:rsid w:val="006458B1"/>
    <w:rsid w:val="00685A4E"/>
    <w:rsid w:val="006A1AF6"/>
    <w:rsid w:val="006B0488"/>
    <w:rsid w:val="006C72EF"/>
    <w:rsid w:val="006D1D94"/>
    <w:rsid w:val="00701D34"/>
    <w:rsid w:val="00702609"/>
    <w:rsid w:val="00713ECA"/>
    <w:rsid w:val="0072422D"/>
    <w:rsid w:val="007338D1"/>
    <w:rsid w:val="00735C8C"/>
    <w:rsid w:val="007422E9"/>
    <w:rsid w:val="00747824"/>
    <w:rsid w:val="007518E6"/>
    <w:rsid w:val="00764B7A"/>
    <w:rsid w:val="007A05CB"/>
    <w:rsid w:val="007D1C61"/>
    <w:rsid w:val="007E6EDC"/>
    <w:rsid w:val="007F2899"/>
    <w:rsid w:val="007F2C82"/>
    <w:rsid w:val="008121C3"/>
    <w:rsid w:val="008127AA"/>
    <w:rsid w:val="00823FDD"/>
    <w:rsid w:val="008405D3"/>
    <w:rsid w:val="00856EB4"/>
    <w:rsid w:val="00861E29"/>
    <w:rsid w:val="0087612D"/>
    <w:rsid w:val="00883D63"/>
    <w:rsid w:val="008E6A74"/>
    <w:rsid w:val="008F6669"/>
    <w:rsid w:val="00903BA5"/>
    <w:rsid w:val="0090630D"/>
    <w:rsid w:val="00922B09"/>
    <w:rsid w:val="0092702F"/>
    <w:rsid w:val="00961BF6"/>
    <w:rsid w:val="00965CA0"/>
    <w:rsid w:val="009A0806"/>
    <w:rsid w:val="00A04A99"/>
    <w:rsid w:val="00A16069"/>
    <w:rsid w:val="00A51F90"/>
    <w:rsid w:val="00A5431C"/>
    <w:rsid w:val="00A65D28"/>
    <w:rsid w:val="00A94A92"/>
    <w:rsid w:val="00AD08BF"/>
    <w:rsid w:val="00B07B07"/>
    <w:rsid w:val="00B14E9B"/>
    <w:rsid w:val="00B56A23"/>
    <w:rsid w:val="00B62935"/>
    <w:rsid w:val="00B75682"/>
    <w:rsid w:val="00B954F5"/>
    <w:rsid w:val="00BB77C6"/>
    <w:rsid w:val="00BC574C"/>
    <w:rsid w:val="00C04DFC"/>
    <w:rsid w:val="00C6018D"/>
    <w:rsid w:val="00C648DA"/>
    <w:rsid w:val="00C74E5E"/>
    <w:rsid w:val="00C9669D"/>
    <w:rsid w:val="00CC1C35"/>
    <w:rsid w:val="00CF60DD"/>
    <w:rsid w:val="00D05601"/>
    <w:rsid w:val="00D10FA6"/>
    <w:rsid w:val="00D15707"/>
    <w:rsid w:val="00D34337"/>
    <w:rsid w:val="00D4467F"/>
    <w:rsid w:val="00D478E3"/>
    <w:rsid w:val="00DB2F4D"/>
    <w:rsid w:val="00DD5745"/>
    <w:rsid w:val="00E1656D"/>
    <w:rsid w:val="00E35935"/>
    <w:rsid w:val="00E71F0F"/>
    <w:rsid w:val="00E972BA"/>
    <w:rsid w:val="00ED6805"/>
    <w:rsid w:val="00EE2D35"/>
    <w:rsid w:val="00EF21A6"/>
    <w:rsid w:val="00EF33F9"/>
    <w:rsid w:val="00F22D7C"/>
    <w:rsid w:val="00F45627"/>
    <w:rsid w:val="00F54EE8"/>
    <w:rsid w:val="00F96EEC"/>
    <w:rsid w:val="00FB1EEC"/>
    <w:rsid w:val="00FC12CE"/>
    <w:rsid w:val="00FC59C5"/>
    <w:rsid w:val="00FE4A9C"/>
    <w:rsid w:val="13D74A4B"/>
    <w:rsid w:val="56FCBE18"/>
    <w:rsid w:val="65EF682D"/>
    <w:rsid w:val="77FA8AED"/>
    <w:rsid w:val="7FEB5CD2"/>
    <w:rsid w:val="D66F559E"/>
    <w:rsid w:val="FADF6E37"/>
    <w:rsid w:val="FBAD172B"/>
    <w:rsid w:val="FEFE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5"/>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22"/>
    <w:rPr>
      <w:b/>
    </w:rPr>
  </w:style>
  <w:style w:type="character" w:customStyle="1" w:styleId="18">
    <w:name w:val="标题 1 字符"/>
    <w:basedOn w:val="16"/>
    <w:link w:val="2"/>
    <w:qFormat/>
    <w:uiPriority w:val="9"/>
    <w:rPr>
      <w:rFonts w:asciiTheme="majorHAnsi" w:hAnsiTheme="majorHAnsi" w:eastAsiaTheme="majorEastAsia" w:cstheme="majorBidi"/>
      <w:color w:val="0F4761"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21">
    <w:name w:val="标题 4 字符"/>
    <w:basedOn w:val="16"/>
    <w:link w:val="5"/>
    <w:semiHidden/>
    <w:qFormat/>
    <w:uiPriority w:val="9"/>
    <w:rPr>
      <w:rFonts w:cstheme="majorBidi"/>
      <w:color w:val="0F4761" w:themeColor="accent1" w:themeShade="BF"/>
      <w:sz w:val="28"/>
      <w:szCs w:val="28"/>
    </w:rPr>
  </w:style>
  <w:style w:type="character" w:customStyle="1" w:styleId="22">
    <w:name w:val="标题 5 字符"/>
    <w:basedOn w:val="16"/>
    <w:link w:val="6"/>
    <w:semiHidden/>
    <w:qFormat/>
    <w:uiPriority w:val="9"/>
    <w:rPr>
      <w:rFonts w:cstheme="majorBidi"/>
      <w:color w:val="0F4761" w:themeColor="accent1" w:themeShade="BF"/>
      <w:sz w:val="24"/>
      <w:szCs w:val="24"/>
    </w:rPr>
  </w:style>
  <w:style w:type="character" w:customStyle="1" w:styleId="23">
    <w:name w:val="标题 6 字符"/>
    <w:basedOn w:val="16"/>
    <w:link w:val="7"/>
    <w:semiHidden/>
    <w:qFormat/>
    <w:uiPriority w:val="9"/>
    <w:rPr>
      <w:rFonts w:cstheme="majorBidi"/>
      <w:b/>
      <w:bCs/>
      <w:color w:val="0F4761" w:themeColor="accent1" w:themeShade="BF"/>
    </w:rPr>
  </w:style>
  <w:style w:type="character" w:customStyle="1" w:styleId="24">
    <w:name w:val="标题 7 字符"/>
    <w:basedOn w:val="16"/>
    <w:link w:val="8"/>
    <w:semiHidden/>
    <w:qFormat/>
    <w:uiPriority w:val="9"/>
    <w:rPr>
      <w:rFonts w:cstheme="majorBidi"/>
      <w:b/>
      <w:bCs/>
      <w:color w:val="585858" w:themeColor="text1" w:themeTint="A6"/>
    </w:rPr>
  </w:style>
  <w:style w:type="character" w:customStyle="1" w:styleId="25">
    <w:name w:val="标题 8 字符"/>
    <w:basedOn w:val="16"/>
    <w:link w:val="9"/>
    <w:semiHidden/>
    <w:qFormat/>
    <w:uiPriority w:val="9"/>
    <w:rPr>
      <w:rFonts w:cstheme="majorBidi"/>
      <w:color w:val="585858" w:themeColor="text1" w:themeTint="A6"/>
    </w:rPr>
  </w:style>
  <w:style w:type="character" w:customStyle="1" w:styleId="26">
    <w:name w:val="标题 9 字符"/>
    <w:basedOn w:val="16"/>
    <w:link w:val="10"/>
    <w:semiHidden/>
    <w:qFormat/>
    <w:uiPriority w:val="9"/>
    <w:rPr>
      <w:rFonts w:eastAsiaTheme="majorEastAsia" w:cstheme="majorBidi"/>
      <w:color w:val="585858" w:themeColor="text1" w:themeTint="A6"/>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after="160"/>
      <w:jc w:val="center"/>
    </w:pPr>
    <w:rPr>
      <w:i/>
      <w:iCs/>
      <w:color w:val="3F3F3F" w:themeColor="text1" w:themeTint="BF"/>
    </w:rPr>
  </w:style>
  <w:style w:type="character" w:customStyle="1" w:styleId="30">
    <w:name w:val="引用 字符"/>
    <w:basedOn w:val="16"/>
    <w:link w:val="29"/>
    <w:qFormat/>
    <w:uiPriority w:val="29"/>
    <w:rPr>
      <w:i/>
      <w:iCs/>
      <w:color w:val="3F3F3F" w:themeColor="text1" w:themeTint="BF"/>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0F4761"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4">
    <w:name w:val="明显引用 字符"/>
    <w:basedOn w:val="16"/>
    <w:link w:val="33"/>
    <w:qFormat/>
    <w:uiPriority w:val="30"/>
    <w:rPr>
      <w:i/>
      <w:iCs/>
      <w:color w:val="0F4761" w:themeColor="accent1" w:themeShade="BF"/>
    </w:rPr>
  </w:style>
  <w:style w:type="character" w:customStyle="1" w:styleId="35">
    <w:name w:val="Intense Reference"/>
    <w:basedOn w:val="16"/>
    <w:qFormat/>
    <w:uiPriority w:val="32"/>
    <w:rPr>
      <w:b/>
      <w:bCs/>
      <w:smallCaps/>
      <w:color w:val="0F4761"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paragraph" w:customStyle="1" w:styleId="38">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1561</Words>
  <Characters>1656</Characters>
  <Lines>72</Lines>
  <Paragraphs>25</Paragraphs>
  <TotalTime>4</TotalTime>
  <ScaleCrop>false</ScaleCrop>
  <LinksUpToDate>false</LinksUpToDate>
  <CharactersWithSpaces>3192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2025-04-22T09:49:00Z</dcterms:created>
  <dc:creator>Yingying Men</dc:creator>
  <cp:lastModifiedBy>tans</cp:lastModifiedBy>
  <dcterms:modified xsi:type="dcterms:W3CDTF">2025-07-16T17:35:05Z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73C811ECDFFDF8756B567768735D1616_42</vt:lpwstr>
  </property>
</Properties>
</file>