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vertAlign w:val="baseline"/>
        </w:rPr>
        <w:t>文化市场随机抽查事项清单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一、娱乐场所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抽查依据：《娱乐场所管理条例》、《娱乐场所管理办法》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抽查主体：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拉萨市文化市场综合行政执法队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内容：歌舞娱乐场所播放、表演的节目含有禁止内容，使用的歌曲点播系统连接至境外曲库，歌舞娱乐场所接纳未成年人，擅自变更场所使用的歌曲点播系统;游艺娱乐场所设置未经文化主管部门内容核查的游戏游艺设备，擅自变更游戏游艺设备;法律法规规章规定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抽查方式：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现场检查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抽查比例：辖区内娱乐场所数量的10%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抽查频次：一年一次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二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、互联网上网服务营业场所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抽查依据：《互联网上网服务营业场所管理条例》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抽查主体：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拉萨市文化市场综合行政执法队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内容：互联网上网服务营业场所接纳未成年人进入营业场所;擅自停止实施经营管理技术措施;未悬挂《网络文化经营许可证》或未成年人禁入标志;未按规定核对、登记上网消费者的有效身份证件或者记录有关上网信息;变更名称、住所、法定代表人或主要负责人、网络地址或者终止经营活动，未向文化行政部门办理有关手续或者备案;法律法规规章规定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抽查方式：现场检查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抽查比例：辖区内互联网上网服务营业场所数量的10%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抽查频次：一年一次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三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、出版物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抽查依据：《出版管理条例》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抽查主体：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拉萨市文化市场综合行政执法队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内容：擅自设立出版物的出版、印刷或者复制、进口、发行单位，或者擅自从事出版物的出版、印刷或者复制、进口、发行业务，假冒出版单位名称或者伪造、假冒报纸、期刊名称出版出版物；出版含有国家规定禁止内容的出版物；进口、印刷或者复制、发行禁止进口的出版物；法律法规规章规定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抽查方式：现场检查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抽查比例：辖区内出版物经营单位数量的10%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抽查频次：一年一次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四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、印刷品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抽查依据：《印刷业管理条例》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抽查主体：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拉萨市文化市场综合行政执法队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内容：印刷业经营者印刷明知或者应知含有禁止印刷内容的出版物、包装装潢印刷品或者其他印刷品的，或者印刷国家明令禁止出版的出版物或者非出版单位出版的出版物；没有建立承印验证制度、承印登记制度、印刷品保管制度、印刷品交付制度、印刷活动残次品销毁制度；法律法规规章规定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抽查方式：现场检查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抽查比例：辖区内印刷企业数量的10%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抽查频次：一年一次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五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、艺术品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抽查依据：《艺术品经营管理办法》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抽查主体：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拉萨市文化市场综合行政执法队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抽查内容：经营含有禁止内容的艺术品;不能证明经营的艺术品的合法来源;法律法规规章规定的其他事项。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抽查方式：现场检查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抽查比例：辖区内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艺术品经营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单位数量的10%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抽查频次：一年一次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GNhYjA0YzU3ODhiYzIwMGI5YTdkZjE5YmQ4MTgifQ=="/>
  </w:docVars>
  <w:rsids>
    <w:rsidRoot w:val="10830E07"/>
    <w:rsid w:val="004277C9"/>
    <w:rsid w:val="083B347B"/>
    <w:rsid w:val="10830E07"/>
    <w:rsid w:val="17771FF6"/>
    <w:rsid w:val="1ABA0B77"/>
    <w:rsid w:val="2C3A5674"/>
    <w:rsid w:val="2CCD473A"/>
    <w:rsid w:val="33900270"/>
    <w:rsid w:val="3DF727EB"/>
    <w:rsid w:val="42AA5C19"/>
    <w:rsid w:val="56A143BE"/>
    <w:rsid w:val="5D292A17"/>
    <w:rsid w:val="67B6134C"/>
    <w:rsid w:val="6CAB51F7"/>
    <w:rsid w:val="756845CD"/>
    <w:rsid w:val="77752FD1"/>
    <w:rsid w:val="77C33D3D"/>
    <w:rsid w:val="7B4B6523"/>
    <w:rsid w:val="7FA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2023-12-06T05:21:00Z</dcterms:created>
  <dc:creator>(╭☞´ิ∀´ิ)╭☞萨萨</dc:creator>
  <cp:lastModifiedBy>(╭☞´ิ∀´ิ)╭☞萨萨</cp:lastModifiedBy>
  <dcterms:modified xsi:type="dcterms:W3CDTF">2023-12-07T02:12:45Z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6D34B795F00A41F0BAE8A9FD036FA20B_11</vt:lpwstr>
  </property>
</Properties>
</file>